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Пример структуры ВКР магистра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Титульный лист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Содержит название образовательного учреждения, тему работы, данные автора и научного руководителя, место и год написания.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Оглавление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Перечисление всех структурных элементов работы с указанием соответствующих страниц.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Введение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Во введении обосновывается актуальность темы, формулируются цель и задачи исследования, описываются объект и предмет исследования, методы, а также определяется структура работы. Кратко характеризуются научная новизна и практическая значимость работы.</w:t>
      </w:r>
    </w:p>
    <w:p w:rsidR="00886D7A" w:rsidRPr="00886D7A" w:rsidRDefault="00886D7A" w:rsidP="00886D7A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Актуальность темы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Объясняется значимость выбранной проблемы на современном этапе. Подчеркиваются теоретические и практические аспекты проблемы, её важность для дальнейшего научного исследования и практической деятельности.</w:t>
      </w:r>
    </w:p>
    <w:p w:rsidR="00886D7A" w:rsidRPr="00886D7A" w:rsidRDefault="00886D7A" w:rsidP="00886D7A">
      <w:pPr>
        <w:numPr>
          <w:ilvl w:val="0"/>
          <w:numId w:val="2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Цель и задачи исследования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Формулируется главная цель работы, которая заключается в решении определенной научной или практической проблемы. В соответствии с поставленной целью определяются конкретные задачи, которые необходимо решить в ходе исследования.</w:t>
      </w:r>
    </w:p>
    <w:p w:rsidR="00886D7A" w:rsidRPr="00886D7A" w:rsidRDefault="00886D7A" w:rsidP="00886D7A">
      <w:pPr>
        <w:numPr>
          <w:ilvl w:val="0"/>
          <w:numId w:val="3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Объект и предмет исследования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Объект — это процесс или явление, которое порождает проблемную ситуацию и избирается для изучения. Предмет представляет собой аспект объекта, в рамках которого непосредственно рассматривается научная проблема.</w:t>
      </w:r>
    </w:p>
    <w:p w:rsidR="00886D7A" w:rsidRPr="00886D7A" w:rsidRDefault="00886D7A" w:rsidP="00886D7A">
      <w:pPr>
        <w:numPr>
          <w:ilvl w:val="0"/>
          <w:numId w:val="4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Научная новизна и практическая значимость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Научная новизна предполагает наличие новых знаний, полученных в результате исследования. Практическая значимость рассматривается с точки зрения возможности применения полученных результатов на практике.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Глава 1. Обзор литературы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В данной главе проводится анализ существующих теоретических подходов и исследований по теме работы. Осуществляется детальное рассмотрение концепций и моделей, предложенных разными авторами. Основное внимание уделяется выявлению противоречий, недостатков и перспективных аспектов дальнейших исследований.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Глава 2. Методология исследования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Эта глава описывает выбранные методы и подходы к проведению исследования. Обосновывается выбор методологии, рассматриваются способы сбора и анализа данных. Детально раскрывается используемый методический аппарат и объясняются причины выбора конкретных методов.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Глава 3. Основные результаты и их обсуждение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В данной части работы представлены основные результаты, полученные в ходе исследования. Происходит их интерпретация и анализ в контексте существующей научной литературы. Обсуждаются перспективы применения результатов на практике и возможности для дальнейших исследований.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Заключение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Содержит обобщение полученных результатов, выводы по каждой из поставленных задач, достижение цели исследования и рекомендации по практическому использованию результатов. Делается акцент на значимости полученных данных для будущих исследований.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Список использованных источников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Перечисляются все литературные, электронные и другие источники, использованные при написании работы. Оформление списка производится в соответствии с установленными нормами.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Приложения</w:t>
      </w:r>
    </w:p>
    <w:p w:rsidR="00886D7A" w:rsidRPr="00886D7A" w:rsidRDefault="00886D7A" w:rsidP="00886D7A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886D7A">
        <w:rPr>
          <w:rFonts w:ascii="Arial" w:eastAsia="Times New Roman" w:hAnsi="Arial" w:cs="Arial"/>
          <w:color w:val="383F4E"/>
          <w:sz w:val="21"/>
          <w:szCs w:val="21"/>
          <w:lang/>
        </w:rPr>
        <w:t>Включают дополнительную информацию, необходимую для полноты восприятия работы: таблицы, графики, диаграммы, анкеты, вспомогательные материалы исследования.</w:t>
      </w:r>
    </w:p>
    <w:p w:rsidR="009920AB" w:rsidRDefault="009920AB">
      <w:bookmarkStart w:id="0" w:name="_GoBack"/>
      <w:bookmarkEnd w:id="0"/>
    </w:p>
    <w:sectPr w:rsidR="0099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37E1"/>
    <w:multiLevelType w:val="multilevel"/>
    <w:tmpl w:val="DD8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82DAC"/>
    <w:multiLevelType w:val="multilevel"/>
    <w:tmpl w:val="9244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A284D"/>
    <w:multiLevelType w:val="multilevel"/>
    <w:tmpl w:val="AA70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C7AC7"/>
    <w:multiLevelType w:val="multilevel"/>
    <w:tmpl w:val="0796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89"/>
    <w:rsid w:val="00886D7A"/>
    <w:rsid w:val="009920AB"/>
    <w:rsid w:val="00E1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886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886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Company>diakov.net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2024-11-14T07:37:00Z</dcterms:created>
  <dcterms:modified xsi:type="dcterms:W3CDTF">2024-11-14T07:37:00Z</dcterms:modified>
</cp:coreProperties>
</file>