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75" w:rsidRPr="003B3C8D" w:rsidRDefault="00340675" w:rsidP="004C2B1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6A1740" w:rsidRPr="000F491D" w:rsidRDefault="006A1740" w:rsidP="006A1740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</w:t>
      </w:r>
    </w:p>
    <w:p w:rsidR="006A1740" w:rsidRDefault="006A1740" w:rsidP="006A17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FF" w:rsidRDefault="009F2ACB" w:rsidP="006A17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</w:t>
      </w:r>
      <w:r w:rsidR="006A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……………………………………………………………………</w:t>
      </w:r>
      <w:r w:rsidR="003E4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BE2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E4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r w:rsidR="00E90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:rsidR="00D66AFF" w:rsidRDefault="00D66AFF" w:rsidP="006A17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54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.ТЕОРЕ</w:t>
      </w:r>
      <w:r w:rsidR="00340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ТИЧЕСКИЕ ОСНОВЫ ОТБОРА И НАБОРА</w:t>
      </w:r>
      <w:r w:rsidR="00A54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ПЕРСОНАЛА В ОРГ</w:t>
      </w:r>
      <w:r w:rsidR="00A54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54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НИЗАЦИИ</w:t>
      </w:r>
      <w:r w:rsidR="006A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</w:t>
      </w:r>
      <w:r w:rsidR="003E4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951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</w:t>
      </w:r>
      <w:r w:rsidR="003E4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90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:rsidR="00D66AFF" w:rsidRDefault="006A1740" w:rsidP="006A1740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1.1.</w:t>
      </w:r>
      <w:r w:rsidR="009929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34067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ущность и содержание отбора и набора</w:t>
      </w:r>
      <w:r w:rsidR="00D66A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персонала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</w:t>
      </w:r>
      <w:r w:rsidR="00E901B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…………………</w:t>
      </w:r>
      <w:r w:rsidR="003E40B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</w:t>
      </w:r>
      <w:r w:rsidR="00E901B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5</w:t>
      </w:r>
    </w:p>
    <w:p w:rsidR="00D66AFF" w:rsidRDefault="00D66AFF" w:rsidP="006A1740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1.2</w:t>
      </w:r>
      <w:r w:rsidR="006A17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34067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Критерии и методы отбора персонала</w:t>
      </w:r>
      <w:r w:rsidR="006A17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…………………………………</w:t>
      </w:r>
      <w:r w:rsidR="00BE20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….. 7</w:t>
      </w:r>
    </w:p>
    <w:p w:rsidR="00D66AFF" w:rsidRDefault="00D66AFF" w:rsidP="006A174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1.3</w:t>
      </w:r>
      <w:r w:rsidR="006A17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34067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Срав</w:t>
      </w:r>
      <w:r w:rsidR="0034067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нительный анализ методов отбора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персонала в организациях</w:t>
      </w:r>
      <w:r w:rsidR="00503B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...</w:t>
      </w:r>
      <w:r w:rsidR="00BE20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....   </w:t>
      </w:r>
      <w:r w:rsidR="00503B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</w:t>
      </w:r>
    </w:p>
    <w:p w:rsidR="00D66AFF" w:rsidRPr="00A541AE" w:rsidRDefault="00D66AFF" w:rsidP="006A17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41AE">
        <w:rPr>
          <w:rFonts w:ascii="Times New Roman" w:hAnsi="Times New Roman" w:cs="Times New Roman"/>
          <w:color w:val="000000" w:themeColor="text1"/>
          <w:sz w:val="28"/>
        </w:rPr>
        <w:t>2.</w:t>
      </w:r>
      <w:hyperlink r:id="rId9" w:anchor="_Toc231315088" w:history="1">
        <w:r w:rsid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ХАРАКТЕРИСТИКА КАДРОВОЙ ПОЛИТИК</w:t>
        </w:r>
        <w:proofErr w:type="gramStart"/>
        <w:r w:rsid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И  ООО</w:t>
        </w:r>
        <w:proofErr w:type="gramEnd"/>
        <w:r w:rsid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«</w:t>
        </w:r>
        <w:r w:rsid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СПН КОММЬЮН</w:t>
        </w:r>
        <w:r w:rsid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И</w:t>
        </w:r>
        <w:r w:rsid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КЕЙШНЗ</w:t>
        </w:r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»</w:t>
        </w:r>
      </w:hyperlink>
      <w:r w:rsidR="006A1740" w:rsidRPr="006A1740">
        <w:rPr>
          <w:rStyle w:val="13"/>
          <w:rFonts w:eastAsiaTheme="minorHAnsi"/>
        </w:rPr>
        <w:t>……………………………………………………</w:t>
      </w:r>
      <w:r w:rsidR="00503BE0">
        <w:rPr>
          <w:rStyle w:val="13"/>
          <w:rFonts w:eastAsiaTheme="minorHAnsi"/>
        </w:rPr>
        <w:t>…</w:t>
      </w:r>
      <w:r w:rsidR="00951FB0">
        <w:rPr>
          <w:rStyle w:val="13"/>
          <w:rFonts w:eastAsiaTheme="minorHAnsi"/>
        </w:rPr>
        <w:t>…………………</w:t>
      </w:r>
      <w:r w:rsidR="00BE20E4">
        <w:rPr>
          <w:rStyle w:val="13"/>
          <w:rFonts w:eastAsiaTheme="minorHAnsi"/>
        </w:rPr>
        <w:t>12</w:t>
      </w:r>
    </w:p>
    <w:p w:rsidR="00D66AFF" w:rsidRPr="00A541AE" w:rsidRDefault="003E7BD8" w:rsidP="006A17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hyperlink r:id="rId10" w:anchor="_Toc231315089" w:history="1">
        <w:r w:rsid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2.1.</w:t>
        </w:r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Организационно-экономическая характеристик</w:t>
        </w:r>
        <w:proofErr w:type="gramStart"/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а</w:t>
        </w:r>
        <w:r w:rsidR="006A1740">
          <w:rPr>
            <w:rFonts w:ascii="Times New Roman" w:eastAsia="Times New Roman" w:hAnsi="Times New Roman" w:cs="Times New Roman"/>
            <w:kern w:val="36"/>
            <w:sz w:val="28"/>
            <w:lang w:eastAsia="ru-RU"/>
          </w:rPr>
          <w:t xml:space="preserve"> ООО</w:t>
        </w:r>
        <w:proofErr w:type="gramEnd"/>
        <w:r w:rsidR="006A1740">
          <w:rPr>
            <w:rFonts w:ascii="Times New Roman" w:eastAsia="Times New Roman" w:hAnsi="Times New Roman" w:cs="Times New Roman"/>
            <w:kern w:val="36"/>
            <w:sz w:val="28"/>
            <w:lang w:eastAsia="ru-RU"/>
          </w:rPr>
          <w:t xml:space="preserve"> </w:t>
        </w:r>
        <w:r w:rsidR="00FB1479">
          <w:rPr>
            <w:rFonts w:ascii="Times New Roman" w:eastAsia="Times New Roman" w:hAnsi="Times New Roman" w:cs="Times New Roman"/>
            <w:kern w:val="36"/>
            <w:sz w:val="28"/>
            <w:lang w:eastAsia="ru-RU"/>
          </w:rPr>
          <w:t>«</w:t>
        </w:r>
        <w:r w:rsidR="006A1740">
          <w:rPr>
            <w:rFonts w:ascii="Times New Roman" w:eastAsia="Times New Roman" w:hAnsi="Times New Roman" w:cs="Times New Roman"/>
            <w:kern w:val="36"/>
            <w:sz w:val="28"/>
            <w:lang w:eastAsia="ru-RU"/>
          </w:rPr>
          <w:t xml:space="preserve">СПН </w:t>
        </w:r>
        <w:proofErr w:type="spellStart"/>
        <w:r w:rsidR="006A1740">
          <w:rPr>
            <w:rFonts w:ascii="Times New Roman" w:eastAsia="Times New Roman" w:hAnsi="Times New Roman" w:cs="Times New Roman"/>
            <w:kern w:val="36"/>
            <w:sz w:val="28"/>
            <w:lang w:eastAsia="ru-RU"/>
          </w:rPr>
          <w:t>Коммун</w:t>
        </w:r>
        <w:r w:rsidR="006A1740">
          <w:rPr>
            <w:rFonts w:ascii="Times New Roman" w:eastAsia="Times New Roman" w:hAnsi="Times New Roman" w:cs="Times New Roman"/>
            <w:kern w:val="36"/>
            <w:sz w:val="28"/>
            <w:lang w:eastAsia="ru-RU"/>
          </w:rPr>
          <w:t>и</w:t>
        </w:r>
        <w:r w:rsidR="006A1740">
          <w:rPr>
            <w:rFonts w:ascii="Times New Roman" w:eastAsia="Times New Roman" w:hAnsi="Times New Roman" w:cs="Times New Roman"/>
            <w:kern w:val="36"/>
            <w:sz w:val="28"/>
            <w:lang w:eastAsia="ru-RU"/>
          </w:rPr>
          <w:t>кейшнз</w:t>
        </w:r>
        <w:proofErr w:type="spellEnd"/>
        <w:r w:rsidR="00FB1479">
          <w:rPr>
            <w:rFonts w:ascii="Times New Roman" w:eastAsia="Times New Roman" w:hAnsi="Times New Roman" w:cs="Times New Roman"/>
            <w:kern w:val="36"/>
            <w:sz w:val="28"/>
            <w:lang w:eastAsia="ru-RU"/>
          </w:rPr>
          <w:t>»</w:t>
        </w:r>
      </w:hyperlink>
      <w:r w:rsidR="006A1740" w:rsidRPr="006A1740">
        <w:rPr>
          <w:rStyle w:val="13"/>
          <w:rFonts w:eastAsiaTheme="minorHAnsi"/>
        </w:rPr>
        <w:t xml:space="preserve"> ............................</w:t>
      </w:r>
      <w:r w:rsidR="006A1740">
        <w:rPr>
          <w:rStyle w:val="13"/>
          <w:rFonts w:eastAsiaTheme="minorHAnsi"/>
        </w:rPr>
        <w:t>.........................................................</w:t>
      </w:r>
      <w:r w:rsidR="00503BE0">
        <w:rPr>
          <w:rStyle w:val="13"/>
          <w:rFonts w:eastAsiaTheme="minorHAnsi"/>
        </w:rPr>
        <w:t>..........</w:t>
      </w:r>
      <w:r w:rsidR="00951FB0">
        <w:rPr>
          <w:rStyle w:val="13"/>
          <w:rFonts w:eastAsiaTheme="minorHAnsi"/>
        </w:rPr>
        <w:t>.............</w:t>
      </w:r>
      <w:r w:rsidR="00503BE0">
        <w:rPr>
          <w:rStyle w:val="13"/>
          <w:rFonts w:eastAsiaTheme="minorHAnsi"/>
        </w:rPr>
        <w:t>.</w:t>
      </w:r>
      <w:r w:rsidR="00BE20E4">
        <w:rPr>
          <w:rStyle w:val="13"/>
          <w:rFonts w:eastAsiaTheme="minorHAnsi"/>
        </w:rPr>
        <w:t>12</w:t>
      </w:r>
    </w:p>
    <w:p w:rsidR="00D66AFF" w:rsidRPr="00A541AE" w:rsidRDefault="003E7BD8" w:rsidP="006A17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hyperlink r:id="rId11" w:anchor="_Toc231315090" w:history="1">
        <w:r w:rsidR="00D66AFF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2.2</w:t>
        </w:r>
        <w:r w:rsid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.</w:t>
        </w:r>
        <w:r w:rsid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Количественная</w:t>
        </w:r>
      </w:hyperlink>
      <w:r w:rsidR="00A541AE">
        <w:rPr>
          <w:rFonts w:ascii="Times New Roman" w:hAnsi="Times New Roman" w:cs="Times New Roman"/>
          <w:color w:val="000000" w:themeColor="text1"/>
          <w:sz w:val="28"/>
        </w:rPr>
        <w:t xml:space="preserve"> и качестве</w:t>
      </w:r>
      <w:r w:rsidR="00BB1189">
        <w:rPr>
          <w:rFonts w:ascii="Times New Roman" w:hAnsi="Times New Roman" w:cs="Times New Roman"/>
          <w:color w:val="000000" w:themeColor="text1"/>
          <w:sz w:val="28"/>
        </w:rPr>
        <w:t>нная характеристика персонал</w:t>
      </w:r>
      <w:proofErr w:type="gramStart"/>
      <w:r w:rsidR="00BB1189">
        <w:rPr>
          <w:rFonts w:ascii="Times New Roman" w:hAnsi="Times New Roman" w:cs="Times New Roman"/>
          <w:color w:val="000000" w:themeColor="text1"/>
          <w:sz w:val="28"/>
        </w:rPr>
        <w:t>а</w:t>
      </w:r>
      <w:r w:rsidR="00AB1CCC">
        <w:rPr>
          <w:rFonts w:ascii="Times New Roman" w:hAnsi="Times New Roman" w:cs="Times New Roman"/>
          <w:color w:val="000000" w:themeColor="text1"/>
          <w:sz w:val="28"/>
        </w:rPr>
        <w:t xml:space="preserve"> ООО</w:t>
      </w:r>
      <w:proofErr w:type="gramEnd"/>
      <w:r w:rsidR="00AB1CC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B1479">
        <w:rPr>
          <w:rFonts w:ascii="Times New Roman" w:hAnsi="Times New Roman" w:cs="Times New Roman"/>
          <w:color w:val="000000" w:themeColor="text1"/>
          <w:sz w:val="28"/>
        </w:rPr>
        <w:t>«</w:t>
      </w:r>
      <w:r w:rsidR="00AB1CCC">
        <w:rPr>
          <w:rFonts w:ascii="Times New Roman" w:hAnsi="Times New Roman" w:cs="Times New Roman"/>
          <w:color w:val="000000" w:themeColor="text1"/>
          <w:sz w:val="28"/>
        </w:rPr>
        <w:t xml:space="preserve">СПН </w:t>
      </w:r>
      <w:proofErr w:type="spellStart"/>
      <w:r w:rsidR="00AB1CCC">
        <w:rPr>
          <w:rFonts w:ascii="Times New Roman" w:hAnsi="Times New Roman" w:cs="Times New Roman"/>
          <w:color w:val="000000" w:themeColor="text1"/>
          <w:sz w:val="28"/>
        </w:rPr>
        <w:t>Коммьюникейшнз</w:t>
      </w:r>
      <w:proofErr w:type="spellEnd"/>
      <w:r w:rsidR="00FB1479">
        <w:rPr>
          <w:rFonts w:ascii="Times New Roman" w:hAnsi="Times New Roman" w:cs="Times New Roman"/>
          <w:color w:val="000000" w:themeColor="text1"/>
          <w:sz w:val="28"/>
        </w:rPr>
        <w:t>»</w:t>
      </w:r>
      <w:r w:rsidR="006A1740">
        <w:rPr>
          <w:rFonts w:ascii="Times New Roman" w:hAnsi="Times New Roman" w:cs="Times New Roman"/>
          <w:color w:val="000000" w:themeColor="text1"/>
          <w:sz w:val="28"/>
        </w:rPr>
        <w:t>……………………………………………………………</w:t>
      </w:r>
      <w:r w:rsidR="00223682">
        <w:rPr>
          <w:rFonts w:ascii="Times New Roman" w:hAnsi="Times New Roman" w:cs="Times New Roman"/>
          <w:color w:val="000000" w:themeColor="text1"/>
          <w:sz w:val="28"/>
        </w:rPr>
        <w:t>…</w:t>
      </w:r>
      <w:r w:rsidR="00BE20E4">
        <w:rPr>
          <w:rFonts w:ascii="Times New Roman" w:hAnsi="Times New Roman" w:cs="Times New Roman"/>
          <w:color w:val="000000" w:themeColor="text1"/>
          <w:sz w:val="28"/>
        </w:rPr>
        <w:t>.18</w:t>
      </w:r>
    </w:p>
    <w:p w:rsidR="00D66AFF" w:rsidRPr="00A541AE" w:rsidRDefault="003E7BD8" w:rsidP="006A17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hyperlink r:id="rId12" w:anchor="_Toc231315091" w:history="1">
        <w:r w:rsidR="00D66AFF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2.3</w:t>
        </w:r>
        <w:r w:rsid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.</w:t>
        </w:r>
        <w:r w:rsidR="00FA55EB" w:rsidRPr="00FA55EB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Проблемы кадровой политик</w:t>
        </w:r>
        <w:proofErr w:type="gramStart"/>
        <w:r w:rsidR="00FA55EB" w:rsidRPr="00FA55EB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и </w:t>
        </w:r>
        <w:r w:rsidR="00D66AFF" w:rsidRPr="00FA55EB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ООО</w:t>
        </w:r>
        <w:proofErr w:type="gramEnd"/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«</w:t>
        </w:r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СПН </w:t>
        </w:r>
        <w:proofErr w:type="spellStart"/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Коммуникейшнз</w:t>
        </w:r>
        <w:proofErr w:type="spellEnd"/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»</w:t>
        </w:r>
      </w:hyperlink>
      <w:r w:rsidR="006A1740">
        <w:t xml:space="preserve"> </w:t>
      </w:r>
      <w:r w:rsidR="006A1740" w:rsidRPr="006A1740">
        <w:rPr>
          <w:rStyle w:val="13"/>
          <w:rFonts w:eastAsiaTheme="minorHAnsi"/>
        </w:rPr>
        <w:t>………….</w:t>
      </w:r>
      <w:r w:rsidR="00BE20E4">
        <w:rPr>
          <w:rStyle w:val="13"/>
          <w:rFonts w:eastAsiaTheme="minorHAnsi"/>
        </w:rPr>
        <w:t>2</w:t>
      </w:r>
      <w:r w:rsidR="00951FB0">
        <w:rPr>
          <w:rStyle w:val="13"/>
          <w:rFonts w:eastAsiaTheme="minorHAnsi"/>
        </w:rPr>
        <w:t>4</w:t>
      </w:r>
    </w:p>
    <w:p w:rsidR="00D66AFF" w:rsidRPr="00A541AE" w:rsidRDefault="003E7BD8" w:rsidP="006A17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hyperlink r:id="rId13" w:anchor="_Toc231315092" w:history="1">
        <w:r w:rsidR="00D66AFF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3</w:t>
        </w:r>
        <w:r w:rsid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.</w:t>
        </w:r>
        <w:r w:rsidR="00AB1CCC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ПУТИ </w:t>
        </w:r>
        <w:r w:rsidR="00340675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СОВЕРШЕНСТВОВАНИЯ СИСТЕМЫ ОТБОРА И НАБОРА</w:t>
        </w:r>
        <w:r w:rsidR="00AB1CCC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ПЕРС</w:t>
        </w:r>
        <w:r w:rsidR="00AB1CCC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О</w:t>
        </w:r>
        <w:r w:rsidR="00AB1CCC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НАЛА В КОМПАН</w:t>
        </w:r>
        <w:proofErr w:type="gramStart"/>
        <w:r w:rsidR="00AB1CCC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ИИ </w:t>
        </w:r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ООО</w:t>
        </w:r>
        <w:proofErr w:type="gramEnd"/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«</w:t>
        </w:r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СПН КОММУНИКЕЙШНЗ</w:t>
        </w:r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»</w:t>
        </w:r>
      </w:hyperlink>
      <w:r w:rsidR="006A1740" w:rsidRPr="006A1740">
        <w:rPr>
          <w:rStyle w:val="13"/>
          <w:rFonts w:eastAsiaTheme="minorHAnsi"/>
        </w:rPr>
        <w:t xml:space="preserve"> …</w:t>
      </w:r>
      <w:r w:rsidR="006A1740">
        <w:rPr>
          <w:rStyle w:val="13"/>
          <w:rFonts w:eastAsiaTheme="minorHAnsi"/>
        </w:rPr>
        <w:t>…</w:t>
      </w:r>
      <w:r w:rsidR="00223682">
        <w:rPr>
          <w:rStyle w:val="13"/>
          <w:rFonts w:eastAsiaTheme="minorHAnsi"/>
        </w:rPr>
        <w:t>…</w:t>
      </w:r>
      <w:r w:rsidR="00951FB0">
        <w:rPr>
          <w:rStyle w:val="13"/>
          <w:rFonts w:eastAsiaTheme="minorHAnsi"/>
        </w:rPr>
        <w:t>……….</w:t>
      </w:r>
      <w:r w:rsidR="00223682">
        <w:rPr>
          <w:rStyle w:val="13"/>
          <w:rFonts w:eastAsiaTheme="minorHAnsi"/>
        </w:rPr>
        <w:t>.</w:t>
      </w:r>
      <w:r w:rsidR="00BE20E4">
        <w:rPr>
          <w:rStyle w:val="13"/>
          <w:rFonts w:eastAsiaTheme="minorHAnsi"/>
        </w:rPr>
        <w:t>2</w:t>
      </w:r>
      <w:r w:rsidR="00951FB0">
        <w:rPr>
          <w:rStyle w:val="13"/>
          <w:rFonts w:eastAsiaTheme="minorHAnsi"/>
        </w:rPr>
        <w:t>8</w:t>
      </w:r>
    </w:p>
    <w:p w:rsidR="00D66AFF" w:rsidRPr="00A541AE" w:rsidRDefault="00D66AFF" w:rsidP="006A17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41AE">
        <w:rPr>
          <w:rFonts w:ascii="Times New Roman" w:hAnsi="Times New Roman" w:cs="Times New Roman"/>
          <w:color w:val="000000" w:themeColor="text1"/>
          <w:sz w:val="28"/>
        </w:rPr>
        <w:t>3.1</w:t>
      </w:r>
      <w:r w:rsidR="006A1740">
        <w:rPr>
          <w:rFonts w:ascii="Times New Roman" w:hAnsi="Times New Roman" w:cs="Times New Roman"/>
          <w:color w:val="000000" w:themeColor="text1"/>
          <w:sz w:val="28"/>
        </w:rPr>
        <w:t>.</w:t>
      </w:r>
      <w:hyperlink r:id="rId14" w:anchor="_Toc231315094" w:history="1">
        <w:r w:rsidR="00AB1CC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Характеристика мероприятий</w:t>
        </w:r>
        <w:r w:rsidR="00BB118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, нацеленных на совершенствование</w:t>
        </w:r>
        <w:r w:rsidR="00AB1CC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отбора и набора персонал</w:t>
        </w:r>
        <w:proofErr w:type="gramStart"/>
        <w:r w:rsidR="00AB1CC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а </w:t>
        </w:r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ООО</w:t>
        </w:r>
        <w:proofErr w:type="gramEnd"/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«</w:t>
        </w:r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СПН </w:t>
        </w:r>
        <w:proofErr w:type="spellStart"/>
        <w:r w:rsidR="006A1740" w:rsidRPr="006A174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Коммуникейшнз</w:t>
        </w:r>
        <w:proofErr w:type="spellEnd"/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»</w:t>
        </w:r>
      </w:hyperlink>
      <w:r w:rsidR="006A1740" w:rsidRPr="006A1740">
        <w:rPr>
          <w:rStyle w:val="13"/>
          <w:rFonts w:eastAsiaTheme="minorHAnsi"/>
        </w:rPr>
        <w:t xml:space="preserve"> ………</w:t>
      </w:r>
      <w:r w:rsidR="006A1740">
        <w:rPr>
          <w:rStyle w:val="13"/>
          <w:rFonts w:eastAsiaTheme="minorHAnsi"/>
        </w:rPr>
        <w:t>……………</w:t>
      </w:r>
      <w:r w:rsidR="00223682">
        <w:rPr>
          <w:rStyle w:val="13"/>
          <w:rFonts w:eastAsiaTheme="minorHAnsi"/>
        </w:rPr>
        <w:t>……</w:t>
      </w:r>
      <w:r w:rsidR="00BE20E4">
        <w:rPr>
          <w:rStyle w:val="13"/>
          <w:rFonts w:eastAsiaTheme="minorHAnsi"/>
        </w:rPr>
        <w:t>…</w:t>
      </w:r>
      <w:r w:rsidR="00223682">
        <w:rPr>
          <w:rStyle w:val="13"/>
          <w:rFonts w:eastAsiaTheme="minorHAnsi"/>
        </w:rPr>
        <w:t>.</w:t>
      </w:r>
      <w:r w:rsidR="00BE20E4">
        <w:rPr>
          <w:rStyle w:val="13"/>
          <w:rFonts w:eastAsiaTheme="minorHAnsi"/>
        </w:rPr>
        <w:t>2</w:t>
      </w:r>
      <w:r w:rsidR="00951FB0">
        <w:rPr>
          <w:rStyle w:val="13"/>
          <w:rFonts w:eastAsiaTheme="minorHAnsi"/>
        </w:rPr>
        <w:t>8</w:t>
      </w:r>
    </w:p>
    <w:p w:rsidR="00D66AFF" w:rsidRPr="00A541AE" w:rsidRDefault="00D66AFF" w:rsidP="006A17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41AE">
        <w:rPr>
          <w:rFonts w:ascii="Times New Roman" w:hAnsi="Times New Roman" w:cs="Times New Roman"/>
          <w:color w:val="000000" w:themeColor="text1"/>
          <w:sz w:val="28"/>
        </w:rPr>
        <w:t>3.2 Расчет эффективности предложенных мероприяти</w:t>
      </w:r>
      <w:r w:rsidR="00CC5C53">
        <w:rPr>
          <w:rFonts w:ascii="Times New Roman" w:hAnsi="Times New Roman" w:cs="Times New Roman"/>
          <w:color w:val="000000" w:themeColor="text1"/>
          <w:sz w:val="28"/>
        </w:rPr>
        <w:t>й</w:t>
      </w:r>
      <w:r w:rsidR="006A1740">
        <w:rPr>
          <w:rFonts w:ascii="Times New Roman" w:hAnsi="Times New Roman" w:cs="Times New Roman"/>
          <w:color w:val="000000" w:themeColor="text1"/>
          <w:sz w:val="28"/>
        </w:rPr>
        <w:t>……………</w:t>
      </w:r>
      <w:r w:rsidR="00BB1189">
        <w:rPr>
          <w:rFonts w:ascii="Times New Roman" w:hAnsi="Times New Roman" w:cs="Times New Roman"/>
          <w:color w:val="000000" w:themeColor="text1"/>
          <w:sz w:val="28"/>
        </w:rPr>
        <w:t>……</w:t>
      </w:r>
      <w:r w:rsidR="00BE20E4">
        <w:rPr>
          <w:rFonts w:ascii="Times New Roman" w:hAnsi="Times New Roman" w:cs="Times New Roman"/>
          <w:color w:val="000000" w:themeColor="text1"/>
          <w:sz w:val="28"/>
        </w:rPr>
        <w:t>…</w:t>
      </w:r>
      <w:r w:rsidR="00951FB0">
        <w:rPr>
          <w:rFonts w:ascii="Times New Roman" w:hAnsi="Times New Roman" w:cs="Times New Roman"/>
          <w:color w:val="000000" w:themeColor="text1"/>
          <w:sz w:val="28"/>
        </w:rPr>
        <w:t>….</w:t>
      </w:r>
      <w:bookmarkStart w:id="0" w:name="_GoBack"/>
      <w:bookmarkEnd w:id="0"/>
      <w:r w:rsidR="00BE20E4">
        <w:rPr>
          <w:rFonts w:ascii="Times New Roman" w:hAnsi="Times New Roman" w:cs="Times New Roman"/>
          <w:color w:val="000000" w:themeColor="text1"/>
          <w:sz w:val="28"/>
        </w:rPr>
        <w:t>3</w:t>
      </w:r>
      <w:r w:rsidR="00951FB0">
        <w:rPr>
          <w:rFonts w:ascii="Times New Roman" w:hAnsi="Times New Roman" w:cs="Times New Roman"/>
          <w:color w:val="000000" w:themeColor="text1"/>
          <w:sz w:val="28"/>
        </w:rPr>
        <w:t>5</w:t>
      </w:r>
    </w:p>
    <w:p w:rsidR="00D66AFF" w:rsidRPr="006A1740" w:rsidRDefault="003E7BD8" w:rsidP="006A1740">
      <w:pPr>
        <w:spacing w:after="0" w:line="360" w:lineRule="auto"/>
        <w:jc w:val="both"/>
        <w:rPr>
          <w:rStyle w:val="13"/>
          <w:rFonts w:eastAsiaTheme="minorHAnsi"/>
        </w:rPr>
      </w:pPr>
      <w:hyperlink r:id="rId15" w:anchor="_Toc231315095" w:history="1">
        <w:r w:rsidR="00AB1CCC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ЗАКЛЮЧЕНИЕ. </w:t>
        </w:r>
      </w:hyperlink>
      <w:r w:rsidR="006A1740" w:rsidRPr="006A1740">
        <w:rPr>
          <w:rStyle w:val="13"/>
          <w:rFonts w:eastAsiaTheme="minorHAnsi"/>
        </w:rPr>
        <w:t>………………………</w:t>
      </w:r>
      <w:r w:rsidR="006A1740">
        <w:rPr>
          <w:rStyle w:val="13"/>
          <w:rFonts w:eastAsiaTheme="minorHAnsi"/>
        </w:rPr>
        <w:t>……………………………………</w:t>
      </w:r>
      <w:r w:rsidR="00BC4CEE">
        <w:rPr>
          <w:rStyle w:val="13"/>
          <w:rFonts w:eastAsiaTheme="minorHAnsi"/>
        </w:rPr>
        <w:t>…</w:t>
      </w:r>
      <w:r w:rsidR="00BE20E4">
        <w:rPr>
          <w:rStyle w:val="13"/>
          <w:rFonts w:eastAsiaTheme="minorHAnsi"/>
        </w:rPr>
        <w:t>…..45</w:t>
      </w:r>
    </w:p>
    <w:p w:rsidR="00D66AFF" w:rsidRPr="00A541AE" w:rsidRDefault="003E7BD8" w:rsidP="006A17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hyperlink r:id="rId16" w:anchor="_Toc231315096" w:history="1">
        <w:r w:rsidR="00AB1CCC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СПИСОК ЛИТЕРАТУРЫ</w:t>
        </w:r>
      </w:hyperlink>
      <w:r w:rsidR="006A1740" w:rsidRPr="006A1740">
        <w:rPr>
          <w:rStyle w:val="13"/>
          <w:rFonts w:eastAsiaTheme="minorHAnsi"/>
        </w:rPr>
        <w:t>……………</w:t>
      </w:r>
      <w:r w:rsidR="006A1740">
        <w:rPr>
          <w:rStyle w:val="13"/>
          <w:rFonts w:eastAsiaTheme="minorHAnsi"/>
        </w:rPr>
        <w:t>………………………………………</w:t>
      </w:r>
      <w:r w:rsidR="00223682">
        <w:rPr>
          <w:rStyle w:val="13"/>
          <w:rFonts w:eastAsiaTheme="minorHAnsi"/>
        </w:rPr>
        <w:t>….</w:t>
      </w:r>
      <w:r w:rsidR="00BE20E4">
        <w:rPr>
          <w:rStyle w:val="13"/>
          <w:rFonts w:eastAsiaTheme="minorHAnsi"/>
        </w:rPr>
        <w:t>.49</w:t>
      </w:r>
    </w:p>
    <w:p w:rsidR="00D66AFF" w:rsidRDefault="003E7BD8" w:rsidP="006A1740">
      <w:pPr>
        <w:spacing w:after="0" w:line="360" w:lineRule="auto"/>
        <w:jc w:val="both"/>
        <w:rPr>
          <w:iCs/>
          <w:color w:val="000000" w:themeColor="text1"/>
          <w:sz w:val="28"/>
          <w:szCs w:val="28"/>
          <w:shd w:val="clear" w:color="auto" w:fill="F2F0E8"/>
        </w:rPr>
      </w:pPr>
      <w:hyperlink r:id="rId17" w:anchor="_6__ПРИЛОЖЕНИЯ" w:history="1">
        <w:r w:rsidR="00AB1CCC" w:rsidRPr="00A541AE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ПРИЛОЖЕНИЯ. </w:t>
        </w:r>
      </w:hyperlink>
      <w:r w:rsidR="006A1740" w:rsidRPr="006A1740">
        <w:rPr>
          <w:rStyle w:val="13"/>
          <w:rFonts w:eastAsiaTheme="minorHAnsi"/>
        </w:rPr>
        <w:t>……………</w:t>
      </w:r>
      <w:r w:rsidR="006A1740">
        <w:rPr>
          <w:rStyle w:val="13"/>
          <w:rFonts w:eastAsiaTheme="minorHAnsi"/>
        </w:rPr>
        <w:t>………</w:t>
      </w:r>
      <w:r w:rsidR="006A1740" w:rsidRPr="00BB1189">
        <w:rPr>
          <w:rStyle w:val="13"/>
          <w:rFonts w:eastAsiaTheme="minorHAnsi"/>
        </w:rPr>
        <w:t>………………………………</w:t>
      </w:r>
      <w:r w:rsidR="00BB1189" w:rsidRPr="00BB1189">
        <w:rPr>
          <w:rStyle w:val="13"/>
          <w:rFonts w:eastAsiaTheme="minorHAnsi"/>
        </w:rPr>
        <w:t>…….…</w:t>
      </w:r>
      <w:r w:rsidR="00BB1189">
        <w:rPr>
          <w:rStyle w:val="13"/>
          <w:rFonts w:eastAsiaTheme="minorHAnsi"/>
        </w:rPr>
        <w:t>…</w:t>
      </w:r>
      <w:r w:rsidR="00223682">
        <w:rPr>
          <w:rStyle w:val="13"/>
          <w:rFonts w:eastAsiaTheme="minorHAnsi"/>
        </w:rPr>
        <w:t>.</w:t>
      </w:r>
      <w:r w:rsidR="00BE20E4">
        <w:rPr>
          <w:rStyle w:val="13"/>
          <w:rFonts w:eastAsiaTheme="minorHAnsi"/>
        </w:rPr>
        <w:t>.53</w:t>
      </w:r>
    </w:p>
    <w:p w:rsidR="00D66AFF" w:rsidRDefault="00D66AFF" w:rsidP="006A174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9F2ACB" w:rsidRDefault="009F2ACB" w:rsidP="006A174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9F2ACB" w:rsidRDefault="009F2ACB" w:rsidP="006A174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9F2ACB" w:rsidRDefault="009F2ACB" w:rsidP="006A174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9F2ACB" w:rsidRDefault="009F2ACB" w:rsidP="006A174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F11DCD" w:rsidRDefault="00F11DCD" w:rsidP="006A174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340675" w:rsidRPr="00A145D8" w:rsidRDefault="00340675" w:rsidP="004C2B11">
      <w:pPr>
        <w:spacing w:line="259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28"/>
          <w:shd w:val="clear" w:color="auto" w:fill="FFFFFF"/>
        </w:rPr>
      </w:pPr>
      <w:r w:rsidRPr="00A145D8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340675" w:rsidRPr="00A145D8" w:rsidRDefault="00340675" w:rsidP="00340675">
      <w:pPr>
        <w:rPr>
          <w:iCs/>
          <w:szCs w:val="28"/>
        </w:rPr>
      </w:pPr>
    </w:p>
    <w:p w:rsidR="00340675" w:rsidRPr="009F2ACB" w:rsidRDefault="00340675" w:rsidP="003406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ACB">
        <w:rPr>
          <w:rFonts w:ascii="Times New Roman" w:hAnsi="Times New Roman" w:cs="Times New Roman"/>
          <w:sz w:val="28"/>
          <w:szCs w:val="28"/>
        </w:rPr>
        <w:t>Кадровое управление современных отечественных организаций - сложная и многогранная сфера деятельности, которая требует непрерывного развития, совершенствования, а значит постоянного исследования и научного подхода к оценке эффективности его функционирования. Результаты деятельности орг</w:t>
      </w:r>
      <w:r w:rsidRPr="009F2ACB">
        <w:rPr>
          <w:rFonts w:ascii="Times New Roman" w:hAnsi="Times New Roman" w:cs="Times New Roman"/>
          <w:sz w:val="28"/>
          <w:szCs w:val="28"/>
        </w:rPr>
        <w:t>а</w:t>
      </w:r>
      <w:r w:rsidRPr="009F2ACB">
        <w:rPr>
          <w:rFonts w:ascii="Times New Roman" w:hAnsi="Times New Roman" w:cs="Times New Roman"/>
          <w:sz w:val="28"/>
          <w:szCs w:val="28"/>
        </w:rPr>
        <w:t>низации во многом зависят от оперативности и компетенции персонала, резе</w:t>
      </w:r>
      <w:r w:rsidRPr="009F2ACB">
        <w:rPr>
          <w:rFonts w:ascii="Times New Roman" w:hAnsi="Times New Roman" w:cs="Times New Roman"/>
          <w:sz w:val="28"/>
          <w:szCs w:val="28"/>
        </w:rPr>
        <w:t>р</w:t>
      </w:r>
      <w:r w:rsidRPr="009F2ACB">
        <w:rPr>
          <w:rFonts w:ascii="Times New Roman" w:hAnsi="Times New Roman" w:cs="Times New Roman"/>
          <w:sz w:val="28"/>
          <w:szCs w:val="28"/>
        </w:rPr>
        <w:t>вов повышения эффективности работы коллектива.</w:t>
      </w:r>
    </w:p>
    <w:p w:rsidR="00AA3D23" w:rsidRPr="00D13370" w:rsidRDefault="00AA3D23" w:rsidP="00AA3D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370">
        <w:rPr>
          <w:rFonts w:ascii="Times New Roman" w:hAnsi="Times New Roman" w:cs="Times New Roman"/>
          <w:sz w:val="28"/>
          <w:szCs w:val="28"/>
        </w:rPr>
        <w:t>Актуальность темы выпускной квалификационной работы в том, что пол</w:t>
      </w:r>
      <w:r w:rsidRPr="00D13370">
        <w:rPr>
          <w:rFonts w:ascii="Times New Roman" w:hAnsi="Times New Roman" w:cs="Times New Roman"/>
          <w:sz w:val="28"/>
          <w:szCs w:val="28"/>
        </w:rPr>
        <w:t>и</w:t>
      </w:r>
      <w:r w:rsidRPr="00D13370">
        <w:rPr>
          <w:rFonts w:ascii="Times New Roman" w:hAnsi="Times New Roman" w:cs="Times New Roman"/>
          <w:sz w:val="28"/>
          <w:szCs w:val="28"/>
        </w:rPr>
        <w:t xml:space="preserve">тика предприятия по отбору и набору кадров является одним из определяющих факторов для достижения миссии и целей организации в целом. </w:t>
      </w:r>
      <w:r w:rsidR="00CC5C53">
        <w:rPr>
          <w:rFonts w:ascii="Times New Roman" w:hAnsi="Times New Roman" w:cs="Times New Roman"/>
          <w:sz w:val="28"/>
          <w:szCs w:val="28"/>
        </w:rPr>
        <w:t>В</w:t>
      </w:r>
      <w:r w:rsidRPr="00D13370">
        <w:rPr>
          <w:rFonts w:ascii="Times New Roman" w:hAnsi="Times New Roman" w:cs="Times New Roman"/>
          <w:sz w:val="28"/>
          <w:szCs w:val="28"/>
        </w:rPr>
        <w:t xml:space="preserve"> связи с ра</w:t>
      </w:r>
      <w:r w:rsidRPr="00D13370">
        <w:rPr>
          <w:rFonts w:ascii="Times New Roman" w:hAnsi="Times New Roman" w:cs="Times New Roman"/>
          <w:sz w:val="28"/>
          <w:szCs w:val="28"/>
        </w:rPr>
        <w:t>з</w:t>
      </w:r>
      <w:r w:rsidRPr="00D13370">
        <w:rPr>
          <w:rFonts w:ascii="Times New Roman" w:hAnsi="Times New Roman" w:cs="Times New Roman"/>
          <w:sz w:val="28"/>
          <w:szCs w:val="28"/>
        </w:rPr>
        <w:t>витием рыночной системы в России огромную роль</w:t>
      </w:r>
      <w:r w:rsidR="00CC5C53">
        <w:rPr>
          <w:rFonts w:ascii="Times New Roman" w:hAnsi="Times New Roman" w:cs="Times New Roman"/>
          <w:sz w:val="28"/>
          <w:szCs w:val="28"/>
        </w:rPr>
        <w:t xml:space="preserve"> играют трудовые ресурсы и поиски эффективных методов управления ими</w:t>
      </w:r>
      <w:r w:rsidRPr="00D13370">
        <w:rPr>
          <w:rFonts w:ascii="Times New Roman" w:hAnsi="Times New Roman" w:cs="Times New Roman"/>
          <w:sz w:val="28"/>
          <w:szCs w:val="28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33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Целью выпускной квалификационной</w:t>
      </w:r>
      <w:r w:rsidRPr="002527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работы является </w:t>
      </w:r>
      <w:r w:rsidRPr="00AD48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овершенствов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ние процесса отбора и набора</w:t>
      </w:r>
      <w:r w:rsidRPr="00AD48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персонала на примере предприятия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ООО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Коммьюникйшнз</w:t>
      </w:r>
      <w:proofErr w:type="spellEnd"/>
      <w:r w:rsidR="00FB14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достижения цели в работе решались следующие задачи: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7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рассмотреть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теоретические основы отбора и набора</w:t>
      </w:r>
      <w:r w:rsidRPr="002527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персонала в совр</w:t>
      </w:r>
      <w:r w:rsidRPr="002527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2527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менных условиях;</w:t>
      </w:r>
    </w:p>
    <w:p w:rsidR="00340675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527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осуществить анализ органи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зации отбора и набора персонала;</w:t>
      </w:r>
    </w:p>
    <w:p w:rsidR="00340675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дать характеристику организации;</w:t>
      </w:r>
    </w:p>
    <w:p w:rsidR="00340675" w:rsidRPr="00D1050C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проанализировать систему отбора и набора персонала н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</w:t>
      </w:r>
      <w:r w:rsidR="00CC5C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ООО</w:t>
      </w:r>
      <w:proofErr w:type="gramEnd"/>
      <w:r w:rsidR="00CC5C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CC5C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C5C53" w:rsidRPr="00252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СПН </w:t>
      </w:r>
      <w:proofErr w:type="spellStart"/>
      <w:r w:rsidR="00CC5C53">
        <w:rPr>
          <w:rFonts w:ascii="Times New Roman" w:hAnsi="Times New Roman" w:cs="Times New Roman"/>
          <w:color w:val="000000" w:themeColor="text1"/>
          <w:sz w:val="28"/>
          <w:szCs w:val="28"/>
        </w:rPr>
        <w:t>Коммьюникйшнз</w:t>
      </w:r>
      <w:proofErr w:type="spellEnd"/>
      <w:r w:rsidR="00CC5C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 </w:t>
      </w:r>
    </w:p>
    <w:p w:rsidR="00340675" w:rsidRPr="00D1050C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CC5C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разработать рекомендации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совершенствовани</w:t>
      </w:r>
      <w:r w:rsidR="00CC5C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системы отбора и набора персонала на предприятии.</w:t>
      </w:r>
    </w:p>
    <w:p w:rsidR="00340675" w:rsidRPr="009F2ACB" w:rsidRDefault="00340675" w:rsidP="003406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ACB">
        <w:rPr>
          <w:rFonts w:ascii="Times New Roman" w:hAnsi="Times New Roman" w:cs="Times New Roman"/>
          <w:sz w:val="28"/>
          <w:szCs w:val="28"/>
        </w:rPr>
        <w:t xml:space="preserve">Объект исследования - ООО </w:t>
      </w:r>
      <w:r w:rsidR="00FB1479">
        <w:rPr>
          <w:rFonts w:ascii="Times New Roman" w:hAnsi="Times New Roman" w:cs="Times New Roman"/>
          <w:sz w:val="28"/>
          <w:szCs w:val="28"/>
        </w:rPr>
        <w:t>«</w:t>
      </w:r>
      <w:r w:rsidRPr="009F2ACB">
        <w:rPr>
          <w:rFonts w:ascii="Times New Roman" w:hAnsi="Times New Roman" w:cs="Times New Roman"/>
          <w:sz w:val="28"/>
          <w:szCs w:val="28"/>
        </w:rPr>
        <w:t xml:space="preserve">СПН </w:t>
      </w:r>
      <w:proofErr w:type="spellStart"/>
      <w:r w:rsidRPr="009F2ACB">
        <w:rPr>
          <w:rFonts w:ascii="Times New Roman" w:hAnsi="Times New Roman" w:cs="Times New Roman"/>
          <w:sz w:val="28"/>
          <w:szCs w:val="28"/>
        </w:rPr>
        <w:t>Коммуникейшнз</w:t>
      </w:r>
      <w:proofErr w:type="spellEnd"/>
      <w:r w:rsidR="00FB1479">
        <w:rPr>
          <w:rFonts w:ascii="Times New Roman" w:hAnsi="Times New Roman" w:cs="Times New Roman"/>
          <w:sz w:val="28"/>
          <w:szCs w:val="28"/>
        </w:rPr>
        <w:t>»</w:t>
      </w:r>
      <w:r w:rsidRPr="009F2ACB">
        <w:rPr>
          <w:rFonts w:ascii="Times New Roman" w:hAnsi="Times New Roman" w:cs="Times New Roman"/>
          <w:sz w:val="28"/>
          <w:szCs w:val="28"/>
        </w:rPr>
        <w:t>.</w:t>
      </w:r>
    </w:p>
    <w:p w:rsidR="00340675" w:rsidRPr="009F2ACB" w:rsidRDefault="00340675" w:rsidP="003406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ACB">
        <w:rPr>
          <w:rFonts w:ascii="Times New Roman" w:hAnsi="Times New Roman" w:cs="Times New Roman"/>
          <w:sz w:val="28"/>
          <w:szCs w:val="28"/>
        </w:rPr>
        <w:t>Предмет исследования - процесс отбора и набора персонала на предпри</w:t>
      </w:r>
      <w:r w:rsidRPr="009F2ACB">
        <w:rPr>
          <w:rFonts w:ascii="Times New Roman" w:hAnsi="Times New Roman" w:cs="Times New Roman"/>
          <w:sz w:val="28"/>
          <w:szCs w:val="28"/>
        </w:rPr>
        <w:t>я</w:t>
      </w:r>
      <w:r w:rsidRPr="009F2ACB">
        <w:rPr>
          <w:rFonts w:ascii="Times New Roman" w:hAnsi="Times New Roman" w:cs="Times New Roman"/>
          <w:sz w:val="28"/>
          <w:szCs w:val="28"/>
        </w:rPr>
        <w:t>тии.</w:t>
      </w:r>
    </w:p>
    <w:p w:rsidR="00340675" w:rsidRPr="009F2ACB" w:rsidRDefault="00340675" w:rsidP="003406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FF7">
        <w:rPr>
          <w:rFonts w:ascii="Times New Roman" w:hAnsi="Times New Roman" w:cs="Times New Roman"/>
          <w:sz w:val="28"/>
          <w:szCs w:val="28"/>
        </w:rPr>
        <w:t>Теоретической базой являются труды таких авторов как Шапиро,</w:t>
      </w:r>
      <w:r w:rsidRPr="00741FF7">
        <w:rPr>
          <w:rFonts w:ascii="Times New Roman" w:hAnsi="Times New Roman" w:cs="Times New Roman"/>
          <w:color w:val="000000"/>
          <w:sz w:val="28"/>
          <w:szCs w:val="28"/>
        </w:rPr>
        <w:t xml:space="preserve"> Быкова, Кузьминова, Прокудина, Степина,</w:t>
      </w:r>
      <w:r w:rsidRPr="00741FF7">
        <w:t xml:space="preserve"> </w:t>
      </w:r>
      <w:proofErr w:type="spellStart"/>
      <w:r w:rsidRPr="00741FF7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741FF7">
        <w:rPr>
          <w:rFonts w:ascii="Times New Roman" w:hAnsi="Times New Roman" w:cs="Times New Roman"/>
          <w:color w:val="000000"/>
          <w:sz w:val="28"/>
          <w:szCs w:val="28"/>
        </w:rPr>
        <w:t>, М и др.</w:t>
      </w:r>
    </w:p>
    <w:p w:rsidR="00340675" w:rsidRDefault="00340675" w:rsidP="00340675">
      <w:pPr>
        <w:pStyle w:val="a5"/>
        <w:ind w:left="0" w:firstLine="680"/>
      </w:pPr>
      <w:r w:rsidRPr="009F2ACB">
        <w:lastRenderedPageBreak/>
        <w:t>В работе использованы методы системного подхода, методы статистич</w:t>
      </w:r>
      <w:r w:rsidRPr="009F2ACB">
        <w:t>е</w:t>
      </w:r>
      <w:r w:rsidRPr="009F2ACB">
        <w:t>ского, экономического и финансового анализа, методы количественного и структурного анализа.</w:t>
      </w:r>
    </w:p>
    <w:p w:rsidR="00CC5C53" w:rsidRPr="004615CE" w:rsidRDefault="00CC5C53" w:rsidP="00CC5C53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 основой исследования послужили Конституция РФ, Труд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кодекс РФ, а также иные нормативно-правовые акты, регулирующие де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работников в организации.</w:t>
      </w:r>
    </w:p>
    <w:p w:rsidR="00CC5C53" w:rsidRPr="004615CE" w:rsidRDefault="00CC5C53" w:rsidP="00CC5C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 исследования заключается в том, что получе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 работе результаты анализа кадровой политики организации, а также ра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работанные мероприятия по ее совершенствованию могут быть использованы в кадровой политике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675" w:rsidRPr="009F2ACB" w:rsidRDefault="00340675" w:rsidP="00340675">
      <w:pPr>
        <w:pStyle w:val="a5"/>
        <w:widowControl w:val="0"/>
        <w:ind w:left="0" w:firstLine="680"/>
      </w:pPr>
      <w:r w:rsidRPr="00C472E3">
        <w:rPr>
          <w:rFonts w:eastAsia="Times New Roman"/>
          <w:color w:val="000000" w:themeColor="text1"/>
          <w:szCs w:val="28"/>
          <w:shd w:val="clear" w:color="auto" w:fill="FFFFFF"/>
        </w:rPr>
        <w:t>Структура выпускной квалификационной работы</w:t>
      </w:r>
      <w:r>
        <w:rPr>
          <w:rFonts w:eastAsia="Times New Roman"/>
          <w:color w:val="000000" w:themeColor="text1"/>
          <w:szCs w:val="28"/>
          <w:shd w:val="clear" w:color="auto" w:fill="FFFFFF"/>
        </w:rPr>
        <w:t xml:space="preserve"> состоит </w:t>
      </w:r>
      <w:r w:rsidRPr="009F2ACB">
        <w:t>из введения, трех глав, заключения, списка литературы и приложений.</w:t>
      </w:r>
    </w:p>
    <w:p w:rsidR="00340675" w:rsidRDefault="00340675" w:rsidP="00340675">
      <w:pPr>
        <w:pStyle w:val="a5"/>
        <w:widowControl w:val="0"/>
        <w:ind w:left="0" w:firstLine="680"/>
      </w:pPr>
      <w:r w:rsidRPr="009F2ACB">
        <w:t>Во введении отражается актуальность работы, цели и задачи исследов</w:t>
      </w:r>
      <w:r w:rsidRPr="009F2ACB">
        <w:t>а</w:t>
      </w:r>
      <w:r w:rsidRPr="009F2ACB">
        <w:t>ния, объект и предмет исследования.</w:t>
      </w:r>
    </w:p>
    <w:p w:rsidR="00340675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527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первой главе рассматрива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ется теоретические основы отбора и набора</w:t>
      </w:r>
      <w:r w:rsidRPr="002527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персонала. </w:t>
      </w:r>
    </w:p>
    <w:p w:rsidR="00340675" w:rsidRPr="00741FF7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5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 второй главе проводится анализ ка</w:t>
      </w:r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политики </w:t>
      </w:r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системы найма и отбора персонал</w:t>
      </w:r>
      <w:proofErr w:type="gramStart"/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ООО</w:t>
      </w:r>
      <w:proofErr w:type="gramEnd"/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СПН </w:t>
      </w:r>
      <w:proofErr w:type="spellStart"/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Третья глава содержит пути совершенствования системы набора и отбора персонала в компан</w:t>
      </w:r>
      <w:proofErr w:type="gramStart"/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ии ООО</w:t>
      </w:r>
      <w:proofErr w:type="gramEnd"/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СПН </w:t>
      </w:r>
      <w:proofErr w:type="spellStart"/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74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340675" w:rsidRPr="000F491D" w:rsidRDefault="00340675" w:rsidP="00340675">
      <w:pPr>
        <w:spacing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FF0000"/>
          <w:szCs w:val="28"/>
        </w:rPr>
        <w:br w:type="page"/>
      </w:r>
    </w:p>
    <w:p w:rsidR="00340675" w:rsidRPr="003D13F5" w:rsidRDefault="00340675" w:rsidP="00340675">
      <w:pPr>
        <w:pStyle w:val="1"/>
        <w:spacing w:line="360" w:lineRule="auto"/>
        <w:rPr>
          <w:i w:val="0"/>
          <w:color w:val="000000" w:themeColor="text1"/>
          <w:szCs w:val="28"/>
        </w:rPr>
      </w:pPr>
      <w:bookmarkStart w:id="1" w:name="_Toc505601184"/>
      <w:r w:rsidRPr="003D13F5">
        <w:rPr>
          <w:i w:val="0"/>
          <w:color w:val="000000" w:themeColor="text1"/>
          <w:szCs w:val="28"/>
        </w:rPr>
        <w:lastRenderedPageBreak/>
        <w:t xml:space="preserve">1 ТЕОРЕТИЧЕСКИЕ ОСНОВЫ </w:t>
      </w:r>
      <w:r>
        <w:rPr>
          <w:i w:val="0"/>
          <w:color w:val="000000" w:themeColor="text1"/>
          <w:szCs w:val="28"/>
        </w:rPr>
        <w:t>ОТБОРА</w:t>
      </w:r>
      <w:r w:rsidRPr="003D13F5">
        <w:rPr>
          <w:i w:val="0"/>
          <w:color w:val="000000" w:themeColor="text1"/>
          <w:szCs w:val="28"/>
        </w:rPr>
        <w:t xml:space="preserve"> </w:t>
      </w:r>
      <w:r>
        <w:rPr>
          <w:i w:val="0"/>
          <w:color w:val="000000" w:themeColor="text1"/>
          <w:szCs w:val="28"/>
        </w:rPr>
        <w:t>И НАБОРА</w:t>
      </w:r>
      <w:r w:rsidRPr="003D13F5">
        <w:rPr>
          <w:i w:val="0"/>
          <w:color w:val="000000" w:themeColor="text1"/>
          <w:szCs w:val="28"/>
        </w:rPr>
        <w:t xml:space="preserve"> ПЕРСОНАЛА В ОРГАНИЗАЦИИ</w:t>
      </w:r>
      <w:bookmarkEnd w:id="1"/>
    </w:p>
    <w:p w:rsidR="00340675" w:rsidRDefault="00340675" w:rsidP="003406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675" w:rsidRPr="00875D64" w:rsidRDefault="00340675" w:rsidP="00340675">
      <w:pPr>
        <w:pStyle w:val="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505601185"/>
      <w:r w:rsidRPr="00875D6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1.1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Сущность и содержание отбора и набора</w:t>
      </w:r>
      <w:r w:rsidRPr="00875D6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персонала</w:t>
      </w:r>
      <w:bookmarkEnd w:id="2"/>
    </w:p>
    <w:p w:rsidR="00340675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40675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предприятия и организации, как государственные, так и частные, сталкиваются с тем, что состав кадров непостоянен: специалисты нередко меняют работу, уходят в места с более высокими окладами, возможн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стями, перспективами, в итоге остаются вакансии. Также вакантные места во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никают и при расширении и реструктуризации организаций. То есть рано или поздно у любой организации возникает потребность в кадрах.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</w:p>
    <w:p w:rsidR="00FB1479" w:rsidRDefault="009B3C9C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Набор сотрудников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состоит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формировании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нужного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резерва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соискат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лей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все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вакантные места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специальности, из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числа которых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предприятие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отбирает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самых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соответствующих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этой должности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сотрудников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Набор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правило,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производят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внешн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внутренн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среды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гие предприятия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приоритетно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набор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именно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числа имеющегося персонала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Поднятие вверх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карьерной лестнице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своих работников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требует гораздо меньше затрат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тому же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такая возможность повышает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 к р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боте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стабилизирует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взаимоотношения в коллективе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улучшает личностную привязанность к предприятию и его целям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Востребованный метод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набора за счет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собственных человеческих ресурсов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это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рассылка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писем о возникшей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кансии с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последующим проведением собеседования с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квалифицированны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трудниками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Отбор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вычленение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2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единиц кандидатур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общего </w:t>
      </w:r>
      <w:proofErr w:type="gramStart"/>
      <w:r w:rsidR="009B32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количества</w:t>
      </w:r>
      <w:proofErr w:type="gramEnd"/>
      <w:r w:rsidR="009B32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приглашенных на собеседование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="003C0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Поэтому возникли термины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отбор кандид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тов на вакантную должность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отбор сотрудников для продвижения по слу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т. п.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Базаров под о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тбор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 персонала предлагал понимать оценку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соиск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телей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вакантные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должности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отбор 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наиболее подходящих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выделенных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процессе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набора.</w:t>
      </w:r>
      <w:r w:rsidR="00FB1479" w:rsidRPr="00885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487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тбор связан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выбором возможных кандидатов для зан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тия вакантной должности, как среди собственных работников, так и среди пр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чих (например, ряд организаций применяют системы</w:t>
      </w:r>
      <w:proofErr w:type="gramEnd"/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кадровых резервов, когда работник готовится к занятию более высокой должности даже до появления в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кансии,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запас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FB1479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процессе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подбор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проводится сравнительный анализ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деловы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прочих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характеристик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требованиями рабочего места.</w:t>
      </w:r>
    </w:p>
    <w:p w:rsidR="00FB1479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Существуют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азличия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бора персонала, несмотря на общие сходства данных понятий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="0054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</w:rPr>
        <w:t>рис</w:t>
      </w:r>
      <w:r w:rsidR="0054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унок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</w:p>
    <w:p w:rsidR="00FB3B74" w:rsidRPr="00FB3B74" w:rsidRDefault="003E7BD8" w:rsidP="00FB3B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91.2pt;margin-top:24.7pt;width:94.65pt;height:33.75pt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144" type="#_x0000_t32" style="position:absolute;left:0;text-align:left;margin-left:116.7pt;margin-top:27.7pt;width:74pt;height:29.25pt;flip:x;z-index:251714560" o:connectortype="straight"/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136" style="position:absolute;left:0;text-align:left;margin-left:0;margin-top:8.75pt;width:100.5pt;height:36.75pt;z-index:251706368;mso-position-horizontal:center;mso-position-horizontal-relative:margin" strokecolor="black [3213]">
            <v:textbox style="mso-next-textbox:#_x0000_s1136">
              <w:txbxContent>
                <w:p w:rsidR="00096311" w:rsidRPr="00FB3B74" w:rsidRDefault="00096311" w:rsidP="00FB3B7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Подбор перс</w:t>
                  </w: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о</w:t>
                  </w: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нала</w:t>
                  </w:r>
                </w:p>
              </w:txbxContent>
            </v:textbox>
            <w10:wrap anchorx="margin"/>
          </v:rect>
        </w:pict>
      </w:r>
    </w:p>
    <w:p w:rsidR="00FB3B74" w:rsidRPr="00FB3B74" w:rsidRDefault="003E7BD8" w:rsidP="00FB3B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rect id="_x0000_s1138" style="position:absolute;left:0;text-align:left;margin-left:0;margin-top:28.3pt;width:162.75pt;height:26.25pt;z-index:251708416;mso-position-horizontal:left;mso-position-horizontal-relative:margin" strokecolor="black [3213]">
            <v:textbox style="mso-next-textbox:#_x0000_s1138">
              <w:txbxContent>
                <w:p w:rsidR="00096311" w:rsidRPr="00FB3B74" w:rsidRDefault="00096311" w:rsidP="00FB3B7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Набор персонала</w:t>
                  </w:r>
                </w:p>
              </w:txbxContent>
            </v:textbox>
            <w10:wrap anchorx="margin"/>
          </v:rect>
        </w:pict>
      </w:r>
    </w:p>
    <w:p w:rsidR="00FB3B74" w:rsidRPr="00FB3B74" w:rsidRDefault="003E7BD8" w:rsidP="00FB3B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151" type="#_x0000_t32" style="position:absolute;left:0;text-align:left;margin-left:46.2pt;margin-top:28.1pt;width:.75pt;height:19.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150" type="#_x0000_t32" style="position:absolute;left:0;text-align:left;margin-left:127.95pt;margin-top:27.35pt;width:.75pt;height:21.65pt;flip:x;z-index:251719680" o:connectortype="straight" strokecolor="black [3213]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149" type="#_x0000_t32" style="position:absolute;left:0;text-align:left;margin-left:439.95pt;margin-top:28.85pt;width:0;height:21.65pt;z-index:251718656" o:connectortype="straight" strokecolor="black [3213]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148" type="#_x0000_t32" style="position:absolute;left:0;text-align:left;margin-left:361.2pt;margin-top:26.6pt;width:0;height:23.9pt;z-index:251717632" o:connectortype="straight" strokecolor="black [3213]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147" type="#_x0000_t32" style="position:absolute;left:0;text-align:left;margin-left:279.45pt;margin-top:19.1pt;width:63pt;height:31.4pt;flip:x;z-index:251716608" o:connectortype="straight" strokecolor="black [3213]"/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137" style="position:absolute;left:0;text-align:left;margin-left:1493.8pt;margin-top:1.1pt;width:138pt;height:24.75pt;z-index:251707392;mso-position-horizontal:right;mso-position-horizontal-relative:margin" strokecolor="black [3213]">
            <v:textbox style="mso-next-textbox:#_x0000_s1137">
              <w:txbxContent>
                <w:p w:rsidR="00096311" w:rsidRPr="00FB3B74" w:rsidRDefault="00096311" w:rsidP="00FB3B7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Отбор персонала</w:t>
                  </w:r>
                </w:p>
              </w:txbxContent>
            </v:textbox>
            <w10:wrap anchorx="margin"/>
          </v:rect>
        </w:pict>
      </w:r>
    </w:p>
    <w:p w:rsidR="00FB3B74" w:rsidRPr="00FB3B74" w:rsidRDefault="003E7BD8" w:rsidP="00FB3B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rect id="_x0000_s1143" style="position:absolute;left:0;text-align:left;margin-left:398.75pt;margin-top:21.8pt;width:82.5pt;height:73.5pt;z-index:251713536;mso-position-horizontal-relative:margin" strokecolor="black [3213]">
            <v:textbox>
              <w:txbxContent>
                <w:p w:rsidR="00096311" w:rsidRPr="00FB3B74" w:rsidRDefault="00096311" w:rsidP="00FB3B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Решение о принятии, заключение контракта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141" style="position:absolute;left:0;text-align:left;margin-left:226.35pt;margin-top:23.35pt;width:78.75pt;height:50.25pt;z-index:251711488" strokecolor="black [3213]">
            <v:textbox style="mso-next-textbox:#_x0000_s1141">
              <w:txbxContent>
                <w:p w:rsidR="00096311" w:rsidRPr="00FB3B74" w:rsidRDefault="00096311" w:rsidP="00FB3B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Предвар</w:t>
                  </w: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и</w:t>
                  </w: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тельный отбор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142" style="position:absolute;left:0;text-align:left;margin-left:321.35pt;margin-top:22.6pt;width:64.5pt;height:48pt;z-index:251712512" strokecolor="black [3213]">
            <v:textbox>
              <w:txbxContent>
                <w:p w:rsidR="00096311" w:rsidRPr="00FB3B74" w:rsidRDefault="00096311" w:rsidP="00FB3B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Тестир</w:t>
                  </w: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о</w:t>
                  </w: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140" style="position:absolute;left:0;text-align:left;margin-left:96.35pt;margin-top:20.3pt;width:79.5pt;height:39pt;z-index:251710464">
            <v:textbox style="mso-next-textbox:#_x0000_s1140">
              <w:txbxContent>
                <w:p w:rsidR="00096311" w:rsidRPr="00FB3B74" w:rsidRDefault="00096311" w:rsidP="00FB3B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Внутренние источники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139" style="position:absolute;left:0;text-align:left;margin-left:.65pt;margin-top:20.3pt;width:76.5pt;height:38.25pt;z-index:251709440;mso-position-horizontal-relative:margin" strokecolor="black [3213]">
            <v:textbox>
              <w:txbxContent>
                <w:p w:rsidR="00096311" w:rsidRPr="00FB3B74" w:rsidRDefault="00096311" w:rsidP="00FB3B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B3B74">
                    <w:rPr>
                      <w:rFonts w:ascii="Times New Roman" w:hAnsi="Times New Roman" w:cs="Times New Roman"/>
                      <w:sz w:val="24"/>
                    </w:rPr>
                    <w:t>Внешние источники</w:t>
                  </w:r>
                </w:p>
              </w:txbxContent>
            </v:textbox>
            <w10:wrap anchorx="margin"/>
          </v:rect>
        </w:pict>
      </w:r>
    </w:p>
    <w:p w:rsidR="00FB3B74" w:rsidRPr="00FB3B74" w:rsidRDefault="00FB3B74" w:rsidP="00FB3B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B3B74" w:rsidRPr="00FB3B74" w:rsidRDefault="00FB3B74" w:rsidP="00FB3B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B3B74" w:rsidRPr="00FB3B74" w:rsidRDefault="00FB3B74" w:rsidP="00340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</w:rPr>
      </w:pPr>
    </w:p>
    <w:p w:rsidR="00340675" w:rsidRPr="00252786" w:rsidRDefault="00E901B3" w:rsidP="005D6101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</w:t>
      </w:r>
      <w:r w:rsidR="005D6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5D6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Отличия отбора и подбора персонала</w:t>
      </w:r>
    </w:p>
    <w:p w:rsidR="004A2960" w:rsidRDefault="004A2960" w:rsidP="004A29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40675" w:rsidRPr="00252786" w:rsidRDefault="00F12DC8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рисунк</w:t>
      </w:r>
      <w:r w:rsidR="004A29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наглядно представлено, что о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тбор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подходящих канд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датов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непростой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много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ступенчатый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процесс,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который входят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научно-обоснованные принципы и методы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исследования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задачи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службы управления персоналом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ить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совокупность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представленных ниже 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этапов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процесса работы с кадрами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340675" w:rsidRPr="00E1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675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="0034067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с.45</w:t>
      </w:r>
      <w:r w:rsidR="00340675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Планирование кадров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состава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Вербовка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кандидатов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Отбор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Расчет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заработной платы и преференций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Профессиональная адаптация.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Повышение квалификации и 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бучение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работников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Аттестация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персонала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Перестановка кадров.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Подготовка руководящ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10.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Социальная защи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щенность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работников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E1293D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</w:t>
      </w:r>
      <w:r w:rsidR="00F12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Правовые нормативы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эффективного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решения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поставленных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задач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 кадровых служб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0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вынуждены сотрудничать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руководящим составом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всех уровней и сп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циалистами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местах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литературных источниках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встретить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огромное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количество принципов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оптимального и эффективного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набора и отбора персон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предприятия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Основными являются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ym w:font="Symbol" w:char="F05D"/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Отсутствие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результативного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отбора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кандидатов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знания требований к вакантной должности. </w:t>
      </w:r>
    </w:p>
    <w:p w:rsidR="00FB1479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B31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Отбор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соискателей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обладает гибкостью и может не соответствовать стопроцентно жестким требованиям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в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ыдвигает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вакантная должность.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Соответственно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практически выходит, что наиболее желательный соискатель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не являться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абсолютн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копи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выдвинутого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фирмой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его желаемого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тиска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этим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отбор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проводить с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точки зрения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относ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тельного сходства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критериев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40675" w:rsidRPr="00252786" w:rsidRDefault="00340675" w:rsidP="00FB14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Отсутствие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субъективных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сознательных и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сознательных влияний на отбор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кандидатов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имеется в виду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«по знакомству»  и прочее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40675" w:rsidRPr="00252786" w:rsidRDefault="00340675" w:rsidP="00FB14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Однозначность принятия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только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степени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профессиональной комп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тентности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соискателей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но и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социальной адаптации и стрессовой устойч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вости.</w:t>
      </w:r>
    </w:p>
    <w:p w:rsidR="00340675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Только системный, научно методически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работанный подход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проце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 отбора и найма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D51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приведет к желаемому результату и достижению целей предприятия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D5153" w:rsidRPr="00252786" w:rsidRDefault="001D5153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40675" w:rsidRPr="005D6101" w:rsidRDefault="00340675" w:rsidP="00340675">
      <w:pPr>
        <w:spacing w:after="0" w:line="360" w:lineRule="auto"/>
        <w:jc w:val="both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  <w:shd w:val="clear" w:color="auto" w:fill="FFFFFF"/>
        </w:rPr>
      </w:pPr>
      <w:r w:rsidRPr="005D6101">
        <w:rPr>
          <w:rFonts w:ascii="Times New Roman" w:hAnsi="Times New Roman" w:cs="Times New Roman"/>
          <w:bCs/>
          <w:caps/>
          <w:color w:val="000000" w:themeColor="text1"/>
          <w:sz w:val="28"/>
          <w:szCs w:val="28"/>
          <w:shd w:val="clear" w:color="auto" w:fill="FFFFFF"/>
        </w:rPr>
        <w:t>1.2. Критерии и методы отбора персонала</w:t>
      </w:r>
    </w:p>
    <w:p w:rsidR="00FB1479" w:rsidRPr="00DB3132" w:rsidRDefault="00FB1479" w:rsidP="00340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479" w:rsidRDefault="000E0E54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Критерии это основание, на основании которого принимается решение, представленные правилами и требованиями.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формул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ровать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 образом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чтобы всесторонне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представить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кандидата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образование,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навыки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уровень здоровья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лич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ностные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качества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этого используют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личные методы отбора.</w:t>
      </w:r>
    </w:p>
    <w:p w:rsidR="00340675" w:rsidRPr="00252786" w:rsidRDefault="00FB1479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Эталонные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показатели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вопросов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каждому критерию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формируются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представления о действующих кадрах предприятия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отлично спра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ляются со своими должностными обязанностями на рабочем месте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Отбор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 в тупик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если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критериев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кандидату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 стороны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предприятия и его руководства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будет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огромный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2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Образование.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Многие работодатели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пытаются отбирать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сотрудников в с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ответствии с полученной ими квалификацией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Наниматель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таком случае ан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лизирует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длительность и степень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образования, его соответствие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предоставля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 должности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2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Наниматель, как правило,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сравнивают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опыт с возможностями 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D97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трудника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 его отношением к работе, предпочитают наём работников с оп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том.</w:t>
      </w:r>
    </w:p>
    <w:p w:rsidR="00340675" w:rsidRPr="00252786" w:rsidRDefault="00D97F8D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Физиологические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Некоторые вакантные должности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кандидата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определённ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уровня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физическ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подготовки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правило, это относится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выносливости и силе,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легко можно проверить и понять с помощью тестов и упражнений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Работодатель предварительно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выделяет 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ческие и медицинские характеристики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лучших производительных сотрудников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ставит в основу</w:t>
      </w:r>
      <w:r w:rsidR="00340675"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полученные</w:t>
      </w:r>
      <w:r w:rsidR="00DD34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данные как критери</w:t>
      </w:r>
      <w:r w:rsidR="000E0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DD34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Методы отбора, используемые при наборе и продвижении по службе: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традиционные методы: отбор из собственных сотрудников, отбор ка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дидатов 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 стороны</w:t>
      </w:r>
      <w:r w:rsidR="00FB1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СМИ, самостоятельно являющихся, отбор из с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трудников смежных организаций;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нетрадиционные методы (внедряемые в настоящее время): отбор через Интернет, отбор через базы рекрутинговых и кадровых агентств, отбор через собственную рекрутинговую службу.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 есть отличия новых форм состоят в том, что функции отбора перед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ются кадровыми службами автоматизированным системам, специализирова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ным организациям или специальным подразделениям (например, в крупных компаниях)</w:t>
      </w:r>
      <w:r w:rsidR="00D042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состоит из этапов: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Предварительная отборочная беседа.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Заполнение бланка заявления и автобиографической анкеты</w:t>
      </w:r>
    </w:p>
    <w:p w:rsidR="00D04273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Беседа по найму</w:t>
      </w:r>
      <w:r w:rsidR="00D042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формализованные</w:t>
      </w:r>
      <w:proofErr w:type="gramEnd"/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(строго по схеме), слабо формал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зованные и неформализованные</w:t>
      </w:r>
      <w:r w:rsidR="00D042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Тесты по найму.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Проверки рекомендаций и послужного списка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Медицинский осмотр.</w:t>
      </w:r>
    </w:p>
    <w:p w:rsidR="00340675" w:rsidRPr="00252786" w:rsidRDefault="00340675" w:rsidP="003406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proofErr w:type="gramStart"/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Интернет-технологии</w:t>
      </w:r>
      <w:proofErr w:type="gramEnd"/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отбора персонала</w:t>
      </w:r>
    </w:p>
    <w:p w:rsidR="00D04273" w:rsidRDefault="00D04273" w:rsidP="00340675">
      <w:pPr>
        <w:pStyle w:val="20"/>
        <w:spacing w:before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214110138"/>
      <w:bookmarkStart w:id="4" w:name="_Toc505601187"/>
    </w:p>
    <w:p w:rsidR="00340675" w:rsidRPr="005D6101" w:rsidRDefault="00340675" w:rsidP="005D6101">
      <w:pPr>
        <w:pStyle w:val="20"/>
        <w:spacing w:before="0" w:line="360" w:lineRule="auto"/>
        <w:ind w:firstLine="709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5D610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1.3 Сравнительный анализ методов отбора персонала в организациях</w:t>
      </w:r>
      <w:bookmarkEnd w:id="3"/>
      <w:bookmarkEnd w:id="4"/>
    </w:p>
    <w:p w:rsidR="00340675" w:rsidRPr="005D6101" w:rsidRDefault="00340675" w:rsidP="005D6101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DA4890" w:rsidRPr="00DA4890" w:rsidRDefault="00AD01E2" w:rsidP="00DA489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Непрерывно двигаясь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результативности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процесса оценки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соискателей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вакантные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рабочие места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персоналу применяют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уникальные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ики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отрабатывают стандартные приемы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придумываю инновац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онные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правило,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отборе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 применяют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целый комплекс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нообразных методик, нацеленных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общую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[25, с. 457-472]</w:t>
      </w:r>
    </w:p>
    <w:p w:rsidR="001A0FF8" w:rsidRDefault="00DA4890" w:rsidP="00F11D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Тесты на проф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ессиональную 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пригодность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целью которых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оценка психофизиологических качеств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сотрудника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умений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выполнить требуемую р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боту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исследованиями агентств по набору персонала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п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ловины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фирм в России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применяют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тесты,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по заданиям напоминают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боту, </w:t>
      </w:r>
      <w:r w:rsidR="00AD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выполняемую на вакантной должности сотрудником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[16, с. 54]</w:t>
      </w:r>
      <w:r w:rsidR="00F1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890" w:rsidRPr="00DA4890" w:rsidRDefault="00AD01E2" w:rsidP="00D04273">
      <w:pPr>
        <w:shd w:val="clear" w:color="auto" w:fill="FFFFFF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Тест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Кеттелла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всего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подходит 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результативного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скольку направлен 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наличия и степени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проявления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15-ти психологич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ских особенностей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характера, присущих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кандидату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Хотя практически было выявлено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опросник </w:t>
      </w:r>
      <w:proofErr w:type="spellStart"/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Кэттелла</w:t>
      </w:r>
      <w:proofErr w:type="spellEnd"/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работает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 с высоким к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эффициентом 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теллекта, поскольку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наперед просчитать требуемый результат, такой как надо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[21, с. 91-92]</w:t>
      </w:r>
    </w:p>
    <w:p w:rsidR="00DA4890" w:rsidRPr="00DA4890" w:rsidRDefault="00DA4890" w:rsidP="00D04273">
      <w:pPr>
        <w:shd w:val="clear" w:color="auto" w:fill="FFFFFF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Общие тесты способностей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позволяющие выявить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ень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вития мышления, внимания, памяти и других высших психических функций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человека, в том числе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уровня способности к обучению.</w:t>
      </w:r>
    </w:p>
    <w:p w:rsidR="00F11DCD" w:rsidRDefault="00DA4890" w:rsidP="00D04273">
      <w:pPr>
        <w:shd w:val="clear" w:color="auto" w:fill="FFFFFF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Биографические тесты.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опроса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семейные отношения,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вень квалификации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физическ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потребности и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увлечения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особе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F1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ости интеллекта,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коммуникабельность</w:t>
      </w:r>
      <w:r w:rsidR="00F1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4890" w:rsidRPr="00DA4890" w:rsidRDefault="00DA4890" w:rsidP="00D04273">
      <w:pPr>
        <w:shd w:val="clear" w:color="auto" w:fill="FFFFFF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Личностные тесты. Психодиагностические тесты на оценку уровня ра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вития отдельных личностных качеств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позволяют определить принадлежность кандидата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определенному типу.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Этими тестами пользуется пятая часть пре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приятий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[20, с. 121-122]</w:t>
      </w:r>
    </w:p>
    <w:p w:rsidR="00DA4890" w:rsidRPr="00DA4890" w:rsidRDefault="00DA4890" w:rsidP="00D04273">
      <w:pPr>
        <w:shd w:val="clear" w:color="auto" w:fill="FFFFFF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Интервью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представлено в форме б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есед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позволяющей получить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опыте, уровне знаний и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прочих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необходимых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соискателя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нтервью может быть предварительное (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например, 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телефону, при лично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беседе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письменно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которого происходит отсеивание претенде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тов, а также 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отборочное и серийное. По форме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встречается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</w:t>
      </w:r>
      <w:proofErr w:type="gramEnd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групповое. По структуре </w:t>
      </w:r>
      <w:proofErr w:type="gramStart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жесткое</w:t>
      </w:r>
      <w:proofErr w:type="gramEnd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свободное и </w:t>
      </w:r>
      <w:r w:rsidR="006D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смешанное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[9, с. 18-22]</w:t>
      </w:r>
    </w:p>
    <w:p w:rsidR="00DA4890" w:rsidRPr="00DA4890" w:rsidRDefault="00DA4890" w:rsidP="00D04273">
      <w:pPr>
        <w:shd w:val="clear" w:color="auto" w:fill="FFFFFF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Групповые метод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ики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отбора. 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Самым распр</w:t>
      </w:r>
      <w:r w:rsidR="00FA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страненным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эффекти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групповы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методо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оценки 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кандидатов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метод </w:t>
      </w:r>
      <w:proofErr w:type="spellStart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Assessment</w:t>
      </w:r>
      <w:proofErr w:type="spellEnd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Centre</w:t>
      </w:r>
      <w:proofErr w:type="spellEnd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1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Сущность его заключается </w:t>
      </w:r>
      <w:proofErr w:type="gramStart"/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предоставлению</w:t>
      </w:r>
      <w:proofErr w:type="gramEnd"/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кандидатам серии испытаний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методику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Assessment</w:t>
      </w:r>
      <w:proofErr w:type="spellEnd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Center</w:t>
      </w:r>
      <w:proofErr w:type="spellEnd"/>
      <w:proofErr w:type="gramEnd"/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правило входят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деловые и ролевые игры, пр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фессиональные и психологические тесты, дискуссии, 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практикумы и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ные </w:t>
      </w:r>
      <w:r w:rsidR="007E7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опросы, причем при этом постоянно ведется наблюдение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[10, с. 307-310]</w:t>
      </w:r>
    </w:p>
    <w:p w:rsidR="00DA4890" w:rsidRPr="00DA4890" w:rsidRDefault="00DA4890" w:rsidP="00D04273">
      <w:pPr>
        <w:shd w:val="clear" w:color="auto" w:fill="FFFFFF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8D0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р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екомендации</w:t>
      </w:r>
      <w:r w:rsidR="008D0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сведений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.[12, с. 47-51]</w:t>
      </w:r>
    </w:p>
    <w:p w:rsidR="00DA4890" w:rsidRPr="00DA4890" w:rsidRDefault="00DA4890" w:rsidP="00D04273">
      <w:pPr>
        <w:shd w:val="clear" w:color="auto" w:fill="FFFFFF"/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Нетрадиционные методы (детектор лжи, алкогольный и наркотический тесты</w:t>
      </w:r>
      <w:r w:rsidR="00F1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т.д.)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[2, с. 43-46]</w:t>
      </w:r>
      <w:r w:rsidR="00D04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A4890" w:rsidRDefault="00DA4890" w:rsidP="00D04273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Сравнительная эффективность методов оценки кан</w:t>
      </w:r>
      <w:r w:rsidR="004C2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дидатов представлена в табл</w:t>
      </w:r>
      <w:r w:rsidR="00540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ице</w:t>
      </w:r>
      <w:r w:rsidR="004C2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0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[8, с. 563]</w:t>
      </w:r>
    </w:p>
    <w:p w:rsidR="008D0F26" w:rsidRDefault="008D0F26" w:rsidP="00D04273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960" w:rsidRDefault="004A2960" w:rsidP="00D04273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960" w:rsidRPr="00DA4890" w:rsidRDefault="004A2960" w:rsidP="00D04273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4273" w:rsidRDefault="00D04273" w:rsidP="00D042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700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Сравнительная эффективность методов оценки кандидатов</w:t>
      </w:r>
    </w:p>
    <w:p w:rsidR="004A2960" w:rsidRDefault="004A2960" w:rsidP="00D042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61"/>
        <w:tblW w:w="0" w:type="auto"/>
        <w:tblInd w:w="108" w:type="dxa"/>
        <w:tblLook w:val="04A0" w:firstRow="1" w:lastRow="0" w:firstColumn="1" w:lastColumn="0" w:noHBand="0" w:noVBand="1"/>
      </w:tblPr>
      <w:tblGrid>
        <w:gridCol w:w="3034"/>
        <w:gridCol w:w="6102"/>
      </w:tblGrid>
      <w:tr w:rsidR="002C1EA5" w:rsidRPr="00954E8A" w:rsidTr="005D6101">
        <w:tc>
          <w:tcPr>
            <w:tcW w:w="0" w:type="auto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Метод оценки</w:t>
            </w:r>
          </w:p>
        </w:tc>
        <w:tc>
          <w:tcPr>
            <w:tcW w:w="6102" w:type="dxa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Оценка уровня эффективности, %</w:t>
            </w:r>
          </w:p>
        </w:tc>
      </w:tr>
      <w:tr w:rsidR="002C1EA5" w:rsidRPr="00954E8A" w:rsidTr="005D6101">
        <w:tc>
          <w:tcPr>
            <w:tcW w:w="0" w:type="auto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Тесты на профпригодность</w:t>
            </w:r>
          </w:p>
        </w:tc>
        <w:tc>
          <w:tcPr>
            <w:tcW w:w="6102" w:type="dxa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</w:tr>
      <w:tr w:rsidR="002C1EA5" w:rsidRPr="00954E8A" w:rsidTr="005D6101">
        <w:tc>
          <w:tcPr>
            <w:tcW w:w="0" w:type="auto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Общие тесты способностей</w:t>
            </w:r>
          </w:p>
        </w:tc>
        <w:tc>
          <w:tcPr>
            <w:tcW w:w="6102" w:type="dxa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50 - 60</w:t>
            </w:r>
          </w:p>
        </w:tc>
      </w:tr>
      <w:tr w:rsidR="002C1EA5" w:rsidRPr="00954E8A" w:rsidTr="005D6101">
        <w:tc>
          <w:tcPr>
            <w:tcW w:w="0" w:type="auto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Биографические тесты</w:t>
            </w:r>
          </w:p>
        </w:tc>
        <w:tc>
          <w:tcPr>
            <w:tcW w:w="6102" w:type="dxa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</w:tr>
      <w:tr w:rsidR="002C1EA5" w:rsidRPr="00954E8A" w:rsidTr="005D6101">
        <w:tc>
          <w:tcPr>
            <w:tcW w:w="0" w:type="auto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Личностные тесты</w:t>
            </w:r>
          </w:p>
        </w:tc>
        <w:tc>
          <w:tcPr>
            <w:tcW w:w="6102" w:type="dxa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</w:tr>
      <w:tr w:rsidR="002C1EA5" w:rsidRPr="00954E8A" w:rsidTr="005D6101">
        <w:tc>
          <w:tcPr>
            <w:tcW w:w="0" w:type="auto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Интервью</w:t>
            </w:r>
          </w:p>
        </w:tc>
        <w:tc>
          <w:tcPr>
            <w:tcW w:w="6102" w:type="dxa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</w:tr>
      <w:tr w:rsidR="002C1EA5" w:rsidRPr="00954E8A" w:rsidTr="005D6101">
        <w:tc>
          <w:tcPr>
            <w:tcW w:w="0" w:type="auto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Рекомендации</w:t>
            </w:r>
          </w:p>
        </w:tc>
        <w:tc>
          <w:tcPr>
            <w:tcW w:w="6102" w:type="dxa"/>
            <w:vAlign w:val="center"/>
            <w:hideMark/>
          </w:tcPr>
          <w:p w:rsidR="002C1EA5" w:rsidRPr="00954E8A" w:rsidRDefault="002C1EA5" w:rsidP="002C1E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4E8A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</w:tr>
    </w:tbl>
    <w:p w:rsidR="00D04273" w:rsidRDefault="00D04273" w:rsidP="002C1E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890" w:rsidRPr="00DA4890" w:rsidRDefault="00F47ADF" w:rsidP="002C1E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Важность применения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совокупности всех 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методов в процессе отбора св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зана с тем, что ни один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представленных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одиночку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полной разносторонней</w:t>
      </w:r>
      <w:r w:rsidR="00DA4890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информации, на основании которой можно было бы принять верное решение о приеме кандидата на работу. </w:t>
      </w:r>
    </w:p>
    <w:p w:rsidR="00F47ADF" w:rsidRDefault="00D04273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абор персонала – это создание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буфера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потенциальных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вакантным 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рабочим местам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тбор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кандидатов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представляет собой синтез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и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приемов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осуществляемых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фирмой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выделения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 кандидатов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сотрудника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лучше всех подходящего</w:t>
      </w:r>
      <w:r w:rsidRPr="00252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вакантной дол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="00F47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ности.</w:t>
      </w:r>
    </w:p>
    <w:p w:rsidR="00D04273" w:rsidRDefault="00F47ADF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Важным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результативности деятельности по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поиск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отбор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кандидатов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его технологичность,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отработанная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 хранения и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формации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доступность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систематического анализа получ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енных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04273" w:rsidRPr="00DA4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тов.</w:t>
      </w:r>
    </w:p>
    <w:p w:rsidR="00F11DCD" w:rsidRDefault="00F11DCD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08CB" w:rsidRDefault="007008CB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08CB" w:rsidRDefault="007008CB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960" w:rsidRDefault="004A2960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960" w:rsidRDefault="004A2960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960" w:rsidRDefault="004A2960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960" w:rsidRDefault="004A2960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960" w:rsidRDefault="004A2960" w:rsidP="00D042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3B01" w:rsidRPr="00A541AE" w:rsidRDefault="00F63B01" w:rsidP="004A296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41A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2. </w:t>
      </w:r>
      <w:hyperlink r:id="rId18" w:anchor="_Toc23131508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ХАРАКТЕРИСТИКА КАДРОВОЙ ПОЛИТИК</w:t>
        </w:r>
        <w:proofErr w:type="gramStart"/>
        <w:r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И</w:t>
        </w:r>
        <w:r w:rsidR="004A296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ООО</w:t>
        </w:r>
        <w:proofErr w:type="gramEnd"/>
        <w:r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«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СПН КОММЬЮН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И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КЕЙШНЗ</w:t>
        </w:r>
        <w:r w:rsidR="00FB1479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»</w:t>
        </w:r>
      </w:hyperlink>
    </w:p>
    <w:p w:rsidR="00717DB5" w:rsidRDefault="00717DB5" w:rsidP="004A2960">
      <w:pPr>
        <w:spacing w:after="0" w:line="360" w:lineRule="auto"/>
        <w:jc w:val="both"/>
      </w:pPr>
    </w:p>
    <w:p w:rsidR="00875D64" w:rsidRPr="00875D64" w:rsidRDefault="003E7BD8" w:rsidP="004A29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_Toc231315089" w:history="1">
        <w:r w:rsidR="00EF02E8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2.1.Организационно-экономическая</w:t>
        </w:r>
        <w:r w:rsidR="004A296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EF02E8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характеристик</w:t>
        </w:r>
        <w:proofErr w:type="gramStart"/>
        <w:r w:rsidR="00EF02E8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а</w:t>
        </w:r>
        <w:r w:rsidR="004A2960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EF02E8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>ООО</w:t>
        </w:r>
        <w:proofErr w:type="gramEnd"/>
        <w:r w:rsidR="004A2960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 xml:space="preserve"> </w:t>
        </w:r>
        <w:r w:rsidR="00FB1479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>«</w:t>
        </w:r>
        <w:r w:rsidR="00EF02E8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>СПН</w:t>
        </w:r>
        <w:r w:rsidR="004A2960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 xml:space="preserve"> </w:t>
        </w:r>
        <w:r w:rsidR="00EF02E8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 xml:space="preserve"> </w:t>
        </w:r>
        <w:proofErr w:type="spellStart"/>
        <w:r w:rsidR="00EF02E8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>Коммун</w:t>
        </w:r>
        <w:r w:rsidR="00EF02E8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>и</w:t>
        </w:r>
        <w:r w:rsidR="00EF02E8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>кейшнз</w:t>
        </w:r>
        <w:proofErr w:type="spellEnd"/>
        <w:r w:rsidR="00FB1479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u w:val="none"/>
            <w:lang w:eastAsia="ru-RU"/>
          </w:rPr>
          <w:t>»</w:t>
        </w:r>
      </w:hyperlink>
    </w:p>
    <w:p w:rsidR="00EF02E8" w:rsidRDefault="00EF02E8" w:rsidP="004A29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D64" w:rsidRPr="00875D64" w:rsidRDefault="00875D64" w:rsidP="006A17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исследования является общество с ограниченной ответственн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юридический адрес: 197022, г. Санкт-Петербург, Аптекарская набережная, д.20, лит.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(БЦ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Авеню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помещение 802.</w:t>
      </w:r>
    </w:p>
    <w:p w:rsidR="00875D64" w:rsidRPr="00875D64" w:rsidRDefault="00FB1479" w:rsidP="006A17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одно из старейших и крупнейших коммун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кационных агентств России и СНГ. На данный момент свыше 5300 проектов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реализованно</w:t>
      </w:r>
      <w:proofErr w:type="spellEnd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и за рубежом для более 300 российских и междунаро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клиентов. Команда из более</w:t>
      </w:r>
      <w:r w:rsidR="001D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 сотрудников в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</w:t>
      </w:r>
      <w:r w:rsidR="001D43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 – Санкт-Петербург</w:t>
      </w:r>
      <w:r w:rsidR="00875D64" w:rsidRPr="006E2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2005 по 2013 гг. агентство входило в глобальную сеть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Ogilvy</w:t>
      </w:r>
      <w:proofErr w:type="spellEnd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</w:t>
      </w:r>
      <w:proofErr w:type="spellEnd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Relations</w:t>
      </w:r>
      <w:proofErr w:type="spellEnd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называлось SPN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Ogilvy</w:t>
      </w:r>
      <w:proofErr w:type="spellEnd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2014 года компания работает как независимое агентство под новым именем – SPN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Communications</w:t>
      </w:r>
      <w:proofErr w:type="spellEnd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5D64" w:rsidRPr="00875D64" w:rsidRDefault="00875D64" w:rsidP="006A17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коммуникативного агентства позволяет осуществить эффективное управление брендом благодаря миссии и согласованности всех видов маркети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говых коммуникаций. </w:t>
      </w:r>
    </w:p>
    <w:p w:rsidR="00875D64" w:rsidRPr="00875D64" w:rsidRDefault="00875D64" w:rsidP="006A17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компании - 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клиентам продвигать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 на рынке сре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рекламы.</w:t>
      </w:r>
    </w:p>
    <w:p w:rsidR="00875D64" w:rsidRDefault="00875D64" w:rsidP="006A17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организации состоит в том, чтобы помочь заказчику/клиенту найти новые каналы сбыта продукции</w:t>
      </w:r>
      <w:bookmarkStart w:id="5" w:name="_Toc505024701"/>
      <w:bookmarkStart w:id="6" w:name="_Toc505024983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</w:t>
      </w:r>
      <w:r w:rsidR="001D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 акций.</w:t>
      </w:r>
    </w:p>
    <w:p w:rsidR="007660EF" w:rsidRDefault="00D10753" w:rsidP="006A17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предоставляемые организацией:</w:t>
      </w:r>
    </w:p>
    <w:p w:rsidR="00A55B19" w:rsidRDefault="007660EF" w:rsidP="008C451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EF">
        <w:rPr>
          <w:rFonts w:ascii="Times New Roman" w:hAnsi="Times New Roman" w:cs="Times New Roman"/>
          <w:sz w:val="28"/>
          <w:szCs w:val="28"/>
        </w:rPr>
        <w:t>Широкоформатная печать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5B19" w:rsidRDefault="007660EF" w:rsidP="008C451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19">
        <w:rPr>
          <w:rFonts w:ascii="Times New Roman" w:hAnsi="Times New Roman" w:cs="Times New Roman"/>
          <w:sz w:val="28"/>
          <w:szCs w:val="28"/>
        </w:rPr>
        <w:t>Маркетинговые исследования;</w:t>
      </w:r>
    </w:p>
    <w:p w:rsidR="00A55B19" w:rsidRDefault="007660EF" w:rsidP="008C451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19">
        <w:rPr>
          <w:rFonts w:ascii="Times New Roman" w:hAnsi="Times New Roman" w:cs="Times New Roman"/>
          <w:sz w:val="28"/>
          <w:szCs w:val="28"/>
        </w:rPr>
        <w:t>Создание рекламных роликов;</w:t>
      </w:r>
    </w:p>
    <w:p w:rsidR="00A55B19" w:rsidRDefault="007660EF" w:rsidP="008C451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19">
        <w:rPr>
          <w:rFonts w:ascii="Times New Roman" w:hAnsi="Times New Roman" w:cs="Times New Roman"/>
          <w:sz w:val="28"/>
          <w:szCs w:val="28"/>
        </w:rPr>
        <w:t>Создание сайтов;</w:t>
      </w:r>
    </w:p>
    <w:p w:rsidR="00A55B19" w:rsidRDefault="007660EF" w:rsidP="008C451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19">
        <w:rPr>
          <w:rFonts w:ascii="Times New Roman" w:hAnsi="Times New Roman" w:cs="Times New Roman"/>
          <w:sz w:val="28"/>
          <w:szCs w:val="28"/>
        </w:rPr>
        <w:t>Организация и пр</w:t>
      </w:r>
      <w:r w:rsidR="00D10753">
        <w:rPr>
          <w:rFonts w:ascii="Times New Roman" w:hAnsi="Times New Roman" w:cs="Times New Roman"/>
          <w:sz w:val="28"/>
          <w:szCs w:val="28"/>
        </w:rPr>
        <w:t xml:space="preserve">оведение </w:t>
      </w:r>
      <w:r w:rsidRPr="00A55B19">
        <w:rPr>
          <w:rFonts w:ascii="Times New Roman" w:hAnsi="Times New Roman" w:cs="Times New Roman"/>
          <w:sz w:val="28"/>
          <w:szCs w:val="28"/>
        </w:rPr>
        <w:t>презентаций фирмы перед заказчиками;</w:t>
      </w:r>
    </w:p>
    <w:p w:rsidR="007660EF" w:rsidRPr="00A55B19" w:rsidRDefault="007660EF" w:rsidP="008C451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19">
        <w:rPr>
          <w:rFonts w:ascii="Times New Roman" w:hAnsi="Times New Roman" w:cs="Times New Roman"/>
          <w:sz w:val="28"/>
          <w:szCs w:val="28"/>
        </w:rPr>
        <w:t xml:space="preserve">Создание и монтаж </w:t>
      </w:r>
      <w:r w:rsidR="00371BA1">
        <w:rPr>
          <w:rFonts w:ascii="Times New Roman" w:hAnsi="Times New Roman" w:cs="Times New Roman"/>
          <w:sz w:val="28"/>
          <w:szCs w:val="28"/>
        </w:rPr>
        <w:t>световой</w:t>
      </w:r>
      <w:r w:rsidRPr="00A55B19">
        <w:rPr>
          <w:rFonts w:ascii="Times New Roman" w:hAnsi="Times New Roman" w:cs="Times New Roman"/>
          <w:sz w:val="28"/>
          <w:szCs w:val="28"/>
        </w:rPr>
        <w:t xml:space="preserve"> рекламы.</w:t>
      </w:r>
    </w:p>
    <w:p w:rsidR="00875D64" w:rsidRPr="00875D64" w:rsidRDefault="00875D64" w:rsidP="006A17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деятельность организац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ящее время организация оказывает рекламны</w:t>
      </w:r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</w:t>
      </w:r>
      <w:proofErr w:type="gramEnd"/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</w:t>
      </w:r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статки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0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ображены в табли</w:t>
      </w:r>
      <w:r w:rsidR="004C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</w:t>
      </w:r>
      <w:r w:rsidR="007008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BA1" w:rsidRDefault="00371BA1" w:rsidP="000375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D64" w:rsidRDefault="004C2B11" w:rsidP="000375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0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-Услуг</w:t>
      </w:r>
      <w:proofErr w:type="gram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71BA1" w:rsidRPr="00875D64" w:rsidRDefault="00371BA1" w:rsidP="000375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190"/>
        <w:gridCol w:w="3331"/>
        <w:gridCol w:w="3118"/>
      </w:tblGrid>
      <w:tr w:rsidR="00875D64" w:rsidRPr="00954E8A" w:rsidTr="00371BA1">
        <w:trPr>
          <w:tblHeader/>
          <w:jc w:val="center"/>
        </w:trPr>
        <w:tc>
          <w:tcPr>
            <w:tcW w:w="3190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Наименование</w:t>
            </w:r>
            <w:r w:rsidR="006E25E1" w:rsidRPr="00954E8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331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Преимущество</w:t>
            </w:r>
          </w:p>
        </w:tc>
        <w:tc>
          <w:tcPr>
            <w:tcW w:w="3118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Недостаток</w:t>
            </w:r>
          </w:p>
        </w:tc>
      </w:tr>
      <w:tr w:rsidR="00875D64" w:rsidRPr="00954E8A" w:rsidTr="00371BA1">
        <w:trPr>
          <w:jc w:val="center"/>
        </w:trPr>
        <w:tc>
          <w:tcPr>
            <w:tcW w:w="3190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Широкоформатная печать</w:t>
            </w:r>
          </w:p>
        </w:tc>
        <w:tc>
          <w:tcPr>
            <w:tcW w:w="3331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Возможно создание макета печатного экземпляра рекл</w:t>
            </w:r>
            <w:r w:rsidRPr="00954E8A">
              <w:rPr>
                <w:sz w:val="24"/>
                <w:szCs w:val="24"/>
              </w:rPr>
              <w:t>а</w:t>
            </w:r>
            <w:r w:rsidRPr="00954E8A">
              <w:rPr>
                <w:sz w:val="24"/>
                <w:szCs w:val="24"/>
              </w:rPr>
              <w:t>мы по требованию заказчика Печать на собственном об</w:t>
            </w:r>
            <w:r w:rsidRPr="00954E8A">
              <w:rPr>
                <w:sz w:val="24"/>
                <w:szCs w:val="24"/>
              </w:rPr>
              <w:t>о</w:t>
            </w:r>
            <w:r w:rsidRPr="00954E8A">
              <w:rPr>
                <w:sz w:val="24"/>
                <w:szCs w:val="24"/>
              </w:rPr>
              <w:t>рудовании, высокое качество печати</w:t>
            </w:r>
            <w:r w:rsidR="007660EF" w:rsidRPr="00954E8A">
              <w:rPr>
                <w:sz w:val="24"/>
                <w:szCs w:val="24"/>
              </w:rPr>
              <w:t xml:space="preserve"> </w:t>
            </w:r>
            <w:r w:rsidRPr="00954E8A">
              <w:rPr>
                <w:sz w:val="24"/>
                <w:szCs w:val="24"/>
              </w:rPr>
              <w:t>и распространение</w:t>
            </w:r>
          </w:p>
        </w:tc>
        <w:tc>
          <w:tcPr>
            <w:tcW w:w="3118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Стоимость </w:t>
            </w:r>
            <w:r w:rsidR="00371BA1">
              <w:rPr>
                <w:sz w:val="24"/>
                <w:szCs w:val="24"/>
              </w:rPr>
              <w:t xml:space="preserve">1 000руб. за </w:t>
            </w:r>
            <w:proofErr w:type="spellStart"/>
            <w:r w:rsidR="00371BA1">
              <w:rPr>
                <w:sz w:val="24"/>
                <w:szCs w:val="24"/>
              </w:rPr>
              <w:t>кв.м</w:t>
            </w:r>
            <w:proofErr w:type="spellEnd"/>
            <w:r w:rsidR="00371BA1">
              <w:rPr>
                <w:sz w:val="24"/>
                <w:szCs w:val="24"/>
              </w:rPr>
              <w:t xml:space="preserve">. </w:t>
            </w:r>
            <w:r w:rsidRPr="00954E8A">
              <w:rPr>
                <w:sz w:val="24"/>
                <w:szCs w:val="24"/>
              </w:rPr>
              <w:t xml:space="preserve">выше </w:t>
            </w:r>
            <w:proofErr w:type="gramStart"/>
            <w:r w:rsidRPr="00954E8A">
              <w:rPr>
                <w:sz w:val="24"/>
                <w:szCs w:val="24"/>
              </w:rPr>
              <w:t>р</w:t>
            </w:r>
            <w:r w:rsidRPr="00954E8A">
              <w:rPr>
                <w:sz w:val="24"/>
                <w:szCs w:val="24"/>
              </w:rPr>
              <w:t>ы</w:t>
            </w:r>
            <w:r w:rsidRPr="00954E8A">
              <w:rPr>
                <w:sz w:val="24"/>
                <w:szCs w:val="24"/>
              </w:rPr>
              <w:t>ночной</w:t>
            </w:r>
            <w:proofErr w:type="gramEnd"/>
            <w:r w:rsidR="00371BA1">
              <w:rPr>
                <w:sz w:val="24"/>
                <w:szCs w:val="24"/>
              </w:rPr>
              <w:t xml:space="preserve"> 600 руб. за </w:t>
            </w:r>
            <w:proofErr w:type="spellStart"/>
            <w:r w:rsidR="00371BA1">
              <w:rPr>
                <w:sz w:val="24"/>
                <w:szCs w:val="24"/>
              </w:rPr>
              <w:t>кв.м</w:t>
            </w:r>
            <w:proofErr w:type="spellEnd"/>
            <w:r w:rsidR="00371BA1">
              <w:rPr>
                <w:sz w:val="24"/>
                <w:szCs w:val="24"/>
              </w:rPr>
              <w:t>.</w:t>
            </w:r>
          </w:p>
        </w:tc>
      </w:tr>
      <w:tr w:rsidR="00875D64" w:rsidRPr="00954E8A" w:rsidTr="00371BA1">
        <w:trPr>
          <w:jc w:val="center"/>
        </w:trPr>
        <w:tc>
          <w:tcPr>
            <w:tcW w:w="3190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Маркетинговые исследов</w:t>
            </w:r>
            <w:r w:rsidRPr="00954E8A">
              <w:rPr>
                <w:sz w:val="24"/>
                <w:szCs w:val="24"/>
              </w:rPr>
              <w:t>а</w:t>
            </w:r>
            <w:r w:rsidRPr="00954E8A">
              <w:rPr>
                <w:sz w:val="24"/>
                <w:szCs w:val="24"/>
              </w:rPr>
              <w:t>ния</w:t>
            </w:r>
          </w:p>
        </w:tc>
        <w:tc>
          <w:tcPr>
            <w:tcW w:w="3331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Профессиональные сотру</w:t>
            </w:r>
            <w:r w:rsidRPr="00954E8A">
              <w:rPr>
                <w:sz w:val="24"/>
                <w:szCs w:val="24"/>
              </w:rPr>
              <w:t>д</w:t>
            </w:r>
            <w:r w:rsidRPr="00954E8A">
              <w:rPr>
                <w:sz w:val="24"/>
                <w:szCs w:val="24"/>
              </w:rPr>
              <w:t xml:space="preserve">ники, цена </w:t>
            </w:r>
            <w:r w:rsidR="00371BA1">
              <w:rPr>
                <w:sz w:val="24"/>
                <w:szCs w:val="24"/>
              </w:rPr>
              <w:t xml:space="preserve">50 000 руб. </w:t>
            </w:r>
            <w:r w:rsidRPr="00954E8A">
              <w:rPr>
                <w:sz w:val="24"/>
                <w:szCs w:val="24"/>
              </w:rPr>
              <w:t xml:space="preserve">ниже </w:t>
            </w:r>
            <w:proofErr w:type="gramStart"/>
            <w:r w:rsidRPr="00954E8A">
              <w:rPr>
                <w:sz w:val="24"/>
                <w:szCs w:val="24"/>
              </w:rPr>
              <w:t>р</w:t>
            </w:r>
            <w:r w:rsidRPr="00954E8A">
              <w:rPr>
                <w:sz w:val="24"/>
                <w:szCs w:val="24"/>
              </w:rPr>
              <w:t>ы</w:t>
            </w:r>
            <w:r w:rsidRPr="00954E8A">
              <w:rPr>
                <w:sz w:val="24"/>
                <w:szCs w:val="24"/>
              </w:rPr>
              <w:t>ночной</w:t>
            </w:r>
            <w:proofErr w:type="gramEnd"/>
            <w:r w:rsidR="00371BA1">
              <w:rPr>
                <w:sz w:val="24"/>
                <w:szCs w:val="24"/>
              </w:rPr>
              <w:t xml:space="preserve"> – 100000 руб.</w:t>
            </w:r>
          </w:p>
        </w:tc>
        <w:tc>
          <w:tcPr>
            <w:tcW w:w="3118" w:type="dxa"/>
          </w:tcPr>
          <w:p w:rsidR="00875D64" w:rsidRPr="00954E8A" w:rsidRDefault="00371BA1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не всех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тодов маркетингового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следования, таких как «п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левые» исследования</w:t>
            </w:r>
          </w:p>
        </w:tc>
      </w:tr>
      <w:tr w:rsidR="00875D64" w:rsidRPr="00954E8A" w:rsidTr="00371BA1">
        <w:trPr>
          <w:jc w:val="center"/>
        </w:trPr>
        <w:tc>
          <w:tcPr>
            <w:tcW w:w="3190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Создание рекламных рол</w:t>
            </w:r>
            <w:r w:rsidRPr="00954E8A">
              <w:rPr>
                <w:sz w:val="24"/>
                <w:szCs w:val="24"/>
              </w:rPr>
              <w:t>и</w:t>
            </w:r>
            <w:r w:rsidRPr="00954E8A">
              <w:rPr>
                <w:sz w:val="24"/>
                <w:szCs w:val="24"/>
              </w:rPr>
              <w:t>ков</w:t>
            </w:r>
          </w:p>
        </w:tc>
        <w:tc>
          <w:tcPr>
            <w:tcW w:w="3331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Собственная студия для съ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t>мок и монтажа, актеров</w:t>
            </w:r>
          </w:p>
        </w:tc>
        <w:tc>
          <w:tcPr>
            <w:tcW w:w="3118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Стоимость </w:t>
            </w:r>
            <w:r w:rsidR="00371BA1">
              <w:rPr>
                <w:sz w:val="24"/>
                <w:szCs w:val="24"/>
              </w:rPr>
              <w:t xml:space="preserve">25 000 руб. </w:t>
            </w:r>
            <w:r w:rsidRPr="00954E8A">
              <w:rPr>
                <w:sz w:val="24"/>
                <w:szCs w:val="24"/>
              </w:rPr>
              <w:t>в</w:t>
            </w:r>
            <w:r w:rsidRPr="00954E8A">
              <w:rPr>
                <w:sz w:val="24"/>
                <w:szCs w:val="24"/>
              </w:rPr>
              <w:t>ы</w:t>
            </w:r>
            <w:r w:rsidRPr="00954E8A">
              <w:rPr>
                <w:sz w:val="24"/>
                <w:szCs w:val="24"/>
              </w:rPr>
              <w:t xml:space="preserve">ше </w:t>
            </w:r>
            <w:proofErr w:type="gramStart"/>
            <w:r w:rsidRPr="00954E8A">
              <w:rPr>
                <w:sz w:val="24"/>
                <w:szCs w:val="24"/>
              </w:rPr>
              <w:t>рыночной</w:t>
            </w:r>
            <w:proofErr w:type="gramEnd"/>
            <w:r w:rsidR="00371BA1">
              <w:rPr>
                <w:sz w:val="24"/>
                <w:szCs w:val="24"/>
              </w:rPr>
              <w:t xml:space="preserve"> 15 000 руб.</w:t>
            </w:r>
          </w:p>
        </w:tc>
      </w:tr>
      <w:tr w:rsidR="00875D64" w:rsidRPr="00954E8A" w:rsidTr="00371BA1">
        <w:trPr>
          <w:jc w:val="center"/>
        </w:trPr>
        <w:tc>
          <w:tcPr>
            <w:tcW w:w="3190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54E8A">
              <w:rPr>
                <w:sz w:val="24"/>
                <w:szCs w:val="24"/>
              </w:rPr>
              <w:t>Со</w:t>
            </w:r>
            <w:r w:rsidR="007660EF" w:rsidRPr="00954E8A">
              <w:rPr>
                <w:sz w:val="24"/>
                <w:szCs w:val="24"/>
              </w:rPr>
              <w:t>з</w:t>
            </w:r>
            <w:r w:rsidRPr="00954E8A">
              <w:rPr>
                <w:sz w:val="24"/>
                <w:szCs w:val="24"/>
              </w:rPr>
              <w:t>дание сайтов</w:t>
            </w:r>
          </w:p>
        </w:tc>
        <w:tc>
          <w:tcPr>
            <w:tcW w:w="3331" w:type="dxa"/>
          </w:tcPr>
          <w:p w:rsidR="00875D64" w:rsidRPr="00954E8A" w:rsidRDefault="007660EF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Скорость выполнения</w:t>
            </w:r>
            <w:r w:rsidR="00371BA1">
              <w:rPr>
                <w:sz w:val="24"/>
                <w:szCs w:val="24"/>
              </w:rPr>
              <w:t xml:space="preserve"> выс</w:t>
            </w:r>
            <w:r w:rsidR="00371BA1">
              <w:rPr>
                <w:sz w:val="24"/>
                <w:szCs w:val="24"/>
              </w:rPr>
              <w:t>о</w:t>
            </w:r>
            <w:r w:rsidR="00371BA1">
              <w:rPr>
                <w:sz w:val="24"/>
                <w:szCs w:val="24"/>
              </w:rPr>
              <w:t>кая</w:t>
            </w:r>
            <w:r w:rsidRPr="00954E8A">
              <w:rPr>
                <w:sz w:val="24"/>
                <w:szCs w:val="24"/>
              </w:rPr>
              <w:t>,</w:t>
            </w:r>
            <w:r w:rsidR="00E901B3" w:rsidRPr="00954E8A">
              <w:rPr>
                <w:sz w:val="24"/>
                <w:szCs w:val="24"/>
              </w:rPr>
              <w:t xml:space="preserve"> </w:t>
            </w:r>
            <w:r w:rsidRPr="00954E8A">
              <w:rPr>
                <w:sz w:val="24"/>
                <w:szCs w:val="24"/>
              </w:rPr>
              <w:t>учитываются пожелания кл</w:t>
            </w:r>
            <w:r w:rsidRPr="00954E8A">
              <w:rPr>
                <w:sz w:val="24"/>
                <w:szCs w:val="24"/>
              </w:rPr>
              <w:t>и</w:t>
            </w:r>
            <w:r w:rsidRPr="00954E8A">
              <w:rPr>
                <w:sz w:val="24"/>
                <w:szCs w:val="24"/>
              </w:rPr>
              <w:t>ентов</w:t>
            </w:r>
            <w:r w:rsidR="00371BA1">
              <w:rPr>
                <w:sz w:val="24"/>
                <w:szCs w:val="24"/>
              </w:rPr>
              <w:t xml:space="preserve"> – не навязываются свои стандартные макеты</w:t>
            </w:r>
          </w:p>
        </w:tc>
        <w:tc>
          <w:tcPr>
            <w:tcW w:w="3118" w:type="dxa"/>
          </w:tcPr>
          <w:p w:rsidR="00875D64" w:rsidRPr="00954E8A" w:rsidRDefault="007660EF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Стоимость </w:t>
            </w:r>
            <w:r w:rsidR="00371BA1">
              <w:rPr>
                <w:sz w:val="24"/>
                <w:szCs w:val="24"/>
              </w:rPr>
              <w:t xml:space="preserve">40 000 руб. </w:t>
            </w:r>
            <w:r w:rsidRPr="00954E8A">
              <w:rPr>
                <w:sz w:val="24"/>
                <w:szCs w:val="24"/>
              </w:rPr>
              <w:t>в</w:t>
            </w:r>
            <w:r w:rsidRPr="00954E8A">
              <w:rPr>
                <w:sz w:val="24"/>
                <w:szCs w:val="24"/>
              </w:rPr>
              <w:t>ы</w:t>
            </w:r>
            <w:r w:rsidRPr="00954E8A">
              <w:rPr>
                <w:sz w:val="24"/>
                <w:szCs w:val="24"/>
              </w:rPr>
              <w:t xml:space="preserve">ше </w:t>
            </w:r>
            <w:proofErr w:type="gramStart"/>
            <w:r w:rsidRPr="00954E8A">
              <w:rPr>
                <w:sz w:val="24"/>
                <w:szCs w:val="24"/>
              </w:rPr>
              <w:t>рыночной</w:t>
            </w:r>
            <w:proofErr w:type="gramEnd"/>
            <w:r w:rsidR="00371BA1">
              <w:rPr>
                <w:sz w:val="24"/>
                <w:szCs w:val="24"/>
              </w:rPr>
              <w:t xml:space="preserve"> 30 000 руб.</w:t>
            </w:r>
          </w:p>
        </w:tc>
      </w:tr>
      <w:tr w:rsidR="00875D64" w:rsidRPr="00954E8A" w:rsidTr="00371BA1">
        <w:trPr>
          <w:jc w:val="center"/>
        </w:trPr>
        <w:tc>
          <w:tcPr>
            <w:tcW w:w="3190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Организация и </w:t>
            </w:r>
            <w:r w:rsidR="006E25E1" w:rsidRPr="00954E8A">
              <w:rPr>
                <w:sz w:val="24"/>
                <w:szCs w:val="24"/>
              </w:rPr>
              <w:t>пр</w:t>
            </w:r>
            <w:r w:rsidRPr="00954E8A">
              <w:rPr>
                <w:sz w:val="24"/>
                <w:szCs w:val="24"/>
              </w:rPr>
              <w:t>оведение   презентаций фирмы перед заказчиками</w:t>
            </w:r>
          </w:p>
        </w:tc>
        <w:tc>
          <w:tcPr>
            <w:tcW w:w="3331" w:type="dxa"/>
          </w:tcPr>
          <w:p w:rsidR="00875D64" w:rsidRPr="00954E8A" w:rsidRDefault="007660EF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Доступность и наглядность для заказчиков.</w:t>
            </w:r>
            <w:r w:rsidR="00E901B3" w:rsidRPr="00954E8A">
              <w:rPr>
                <w:sz w:val="24"/>
                <w:szCs w:val="24"/>
              </w:rPr>
              <w:t xml:space="preserve"> </w:t>
            </w:r>
            <w:r w:rsidRPr="00954E8A">
              <w:rPr>
                <w:sz w:val="24"/>
                <w:szCs w:val="24"/>
              </w:rPr>
              <w:t>Высокая и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формативность.</w:t>
            </w:r>
          </w:p>
        </w:tc>
        <w:tc>
          <w:tcPr>
            <w:tcW w:w="3118" w:type="dxa"/>
          </w:tcPr>
          <w:p w:rsidR="00875D64" w:rsidRPr="00954E8A" w:rsidRDefault="00875D64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660EF" w:rsidRPr="00954E8A" w:rsidTr="00371BA1">
        <w:trPr>
          <w:jc w:val="center"/>
        </w:trPr>
        <w:tc>
          <w:tcPr>
            <w:tcW w:w="3190" w:type="dxa"/>
          </w:tcPr>
          <w:p w:rsidR="007660EF" w:rsidRPr="00954E8A" w:rsidRDefault="007660EF" w:rsidP="00371BA1">
            <w:pPr>
              <w:spacing w:before="10" w:after="1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54E8A">
              <w:rPr>
                <w:sz w:val="24"/>
                <w:szCs w:val="24"/>
              </w:rPr>
              <w:t>Создание и монтаж свет</w:t>
            </w:r>
            <w:r w:rsidRPr="00954E8A">
              <w:rPr>
                <w:sz w:val="24"/>
                <w:szCs w:val="24"/>
              </w:rPr>
              <w:t>о</w:t>
            </w:r>
            <w:r w:rsidRPr="00954E8A">
              <w:rPr>
                <w:sz w:val="24"/>
                <w:szCs w:val="24"/>
              </w:rPr>
              <w:t>диодной рекламы</w:t>
            </w:r>
          </w:p>
        </w:tc>
        <w:tc>
          <w:tcPr>
            <w:tcW w:w="3331" w:type="dxa"/>
          </w:tcPr>
          <w:p w:rsidR="007660EF" w:rsidRPr="00954E8A" w:rsidRDefault="007660EF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Наглядность исполнения.</w:t>
            </w:r>
            <w:r w:rsidR="00E901B3" w:rsidRPr="00954E8A">
              <w:rPr>
                <w:sz w:val="24"/>
                <w:szCs w:val="24"/>
              </w:rPr>
              <w:t xml:space="preserve"> </w:t>
            </w:r>
            <w:r w:rsidRPr="00954E8A">
              <w:rPr>
                <w:sz w:val="24"/>
                <w:szCs w:val="24"/>
              </w:rPr>
              <w:t>З</w:t>
            </w:r>
            <w:r w:rsidRPr="00954E8A">
              <w:rPr>
                <w:sz w:val="24"/>
                <w:szCs w:val="24"/>
              </w:rPr>
              <w:t>а</w:t>
            </w:r>
            <w:r w:rsidRPr="00954E8A">
              <w:rPr>
                <w:sz w:val="24"/>
                <w:szCs w:val="24"/>
              </w:rPr>
              <w:t>метность рекламы</w:t>
            </w:r>
            <w:r w:rsidR="00371BA1">
              <w:rPr>
                <w:sz w:val="24"/>
                <w:szCs w:val="24"/>
              </w:rPr>
              <w:t xml:space="preserve"> – т.е. и</w:t>
            </w:r>
            <w:r w:rsidR="00371BA1">
              <w:rPr>
                <w:sz w:val="24"/>
                <w:szCs w:val="24"/>
              </w:rPr>
              <w:t>с</w:t>
            </w:r>
            <w:r w:rsidR="00371BA1">
              <w:rPr>
                <w:sz w:val="24"/>
                <w:szCs w:val="24"/>
              </w:rPr>
              <w:t>пользование образов ценн</w:t>
            </w:r>
            <w:r w:rsidR="00371BA1">
              <w:rPr>
                <w:sz w:val="24"/>
                <w:szCs w:val="24"/>
              </w:rPr>
              <w:t>о</w:t>
            </w:r>
            <w:r w:rsidR="00371BA1">
              <w:rPr>
                <w:sz w:val="24"/>
                <w:szCs w:val="24"/>
              </w:rPr>
              <w:t>стей</w:t>
            </w:r>
          </w:p>
        </w:tc>
        <w:tc>
          <w:tcPr>
            <w:tcW w:w="3118" w:type="dxa"/>
          </w:tcPr>
          <w:p w:rsidR="007660EF" w:rsidRPr="00954E8A" w:rsidRDefault="007660EF" w:rsidP="00371BA1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Стоимость </w:t>
            </w:r>
            <w:r w:rsidR="00371BA1">
              <w:rPr>
                <w:sz w:val="24"/>
                <w:szCs w:val="24"/>
              </w:rPr>
              <w:t xml:space="preserve">25 000 руб. за </w:t>
            </w:r>
            <w:proofErr w:type="spellStart"/>
            <w:r w:rsidR="00371BA1">
              <w:rPr>
                <w:sz w:val="24"/>
                <w:szCs w:val="24"/>
              </w:rPr>
              <w:t>кв.м</w:t>
            </w:r>
            <w:proofErr w:type="spellEnd"/>
            <w:r w:rsidR="00371BA1">
              <w:rPr>
                <w:sz w:val="24"/>
                <w:szCs w:val="24"/>
              </w:rPr>
              <w:t xml:space="preserve">. </w:t>
            </w:r>
            <w:r w:rsidRPr="00954E8A">
              <w:rPr>
                <w:sz w:val="24"/>
                <w:szCs w:val="24"/>
              </w:rPr>
              <w:t xml:space="preserve">выше </w:t>
            </w:r>
            <w:proofErr w:type="gramStart"/>
            <w:r w:rsidRPr="00954E8A">
              <w:rPr>
                <w:sz w:val="24"/>
                <w:szCs w:val="24"/>
              </w:rPr>
              <w:t>рыночной</w:t>
            </w:r>
            <w:proofErr w:type="gramEnd"/>
            <w:r w:rsidR="00371BA1">
              <w:rPr>
                <w:sz w:val="24"/>
                <w:szCs w:val="24"/>
              </w:rPr>
              <w:t xml:space="preserve"> 18 000 руб. за </w:t>
            </w:r>
            <w:proofErr w:type="spellStart"/>
            <w:r w:rsidR="00371BA1">
              <w:rPr>
                <w:sz w:val="24"/>
                <w:szCs w:val="24"/>
              </w:rPr>
              <w:t>кв.м</w:t>
            </w:r>
            <w:proofErr w:type="spellEnd"/>
            <w:r w:rsidR="00371BA1">
              <w:rPr>
                <w:sz w:val="24"/>
                <w:szCs w:val="24"/>
              </w:rPr>
              <w:t>.</w:t>
            </w:r>
          </w:p>
        </w:tc>
      </w:tr>
    </w:tbl>
    <w:p w:rsidR="000375BB" w:rsidRDefault="000375BB" w:rsidP="006A17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B75" w:rsidRDefault="00875D64" w:rsidP="00AB6E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таблицы позволяет сделать вывод о том, чт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широкий спектр рекламных услуг, которые осуществл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на собственном оборудовании, создаются в собственной студии. Ценовая политика компании ориентирована на премиальных клиентов. Отдельно след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отметить работу компании по государственным контрактам, компания раб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над созданием социальных рекламных роликов по заказу бюджетных учреждений.</w:t>
      </w:r>
      <w:r w:rsidR="00AB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</w:t>
      </w:r>
    </w:p>
    <w:p w:rsidR="00875D64" w:rsidRDefault="00371BA1" w:rsidP="00AB6E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Анализ</w:t>
      </w:r>
      <w:r w:rsidR="00875D64" w:rsidRPr="00E005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поставщи</w:t>
      </w:r>
      <w:r w:rsidR="004C2B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ков ресурсов компании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представлен в таблице</w:t>
      </w:r>
      <w:r w:rsidR="004C2B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008C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642B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42B75" w:rsidRDefault="00642B75" w:rsidP="00AB6E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5D64" w:rsidRDefault="004C2B11" w:rsidP="000375BB">
      <w:pPr>
        <w:tabs>
          <w:tab w:val="left" w:pos="3136"/>
          <w:tab w:val="left" w:pos="3458"/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Таблица </w:t>
      </w:r>
      <w:r w:rsidR="00986F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 </w:t>
      </w:r>
      <w:r w:rsidR="00371BA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986F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71BA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875D64" w:rsidRPr="00E005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оставщик</w:t>
      </w:r>
      <w:r w:rsidR="00371BA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875D64" w:rsidRPr="00E005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ресурсов</w:t>
      </w:r>
      <w:r w:rsidR="00986F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86FF9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6FF9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986FF9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875D64" w:rsidRPr="00954E8A" w:rsidTr="00986FF9">
        <w:tc>
          <w:tcPr>
            <w:tcW w:w="3227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Наименование компании</w:t>
            </w:r>
          </w:p>
        </w:tc>
        <w:tc>
          <w:tcPr>
            <w:tcW w:w="6520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Вид ресурса</w:t>
            </w:r>
          </w:p>
        </w:tc>
      </w:tr>
      <w:tr w:rsidR="00875D64" w:rsidRPr="00954E8A" w:rsidTr="00986FF9">
        <w:tc>
          <w:tcPr>
            <w:tcW w:w="3227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ООО </w:t>
            </w:r>
            <w:r w:rsidR="00FB1479" w:rsidRPr="00954E8A">
              <w:rPr>
                <w:sz w:val="24"/>
                <w:szCs w:val="24"/>
              </w:rPr>
              <w:t>«</w:t>
            </w:r>
            <w:proofErr w:type="spellStart"/>
            <w:r w:rsidRPr="00954E8A">
              <w:rPr>
                <w:sz w:val="24"/>
                <w:szCs w:val="24"/>
              </w:rPr>
              <w:t>Комус</w:t>
            </w:r>
            <w:proofErr w:type="spellEnd"/>
            <w:r w:rsidR="00FB1479" w:rsidRPr="00954E8A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Бумажная продукция, канцелярская продукция</w:t>
            </w:r>
          </w:p>
        </w:tc>
      </w:tr>
      <w:tr w:rsidR="00875D64" w:rsidRPr="00954E8A" w:rsidTr="00986FF9">
        <w:tc>
          <w:tcPr>
            <w:tcW w:w="3227" w:type="dxa"/>
          </w:tcPr>
          <w:p w:rsidR="00875D64" w:rsidRPr="00954E8A" w:rsidRDefault="00875D64" w:rsidP="00986FF9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ООО </w:t>
            </w:r>
            <w:r w:rsidR="00FB1479" w:rsidRPr="00954E8A">
              <w:rPr>
                <w:sz w:val="24"/>
                <w:szCs w:val="24"/>
              </w:rPr>
              <w:t>«</w:t>
            </w:r>
            <w:proofErr w:type="spellStart"/>
            <w:r w:rsidR="00107861" w:rsidRPr="00954E8A">
              <w:rPr>
                <w:sz w:val="24"/>
                <w:szCs w:val="24"/>
              </w:rPr>
              <w:fldChar w:fldCharType="begin"/>
            </w:r>
            <w:r w:rsidR="00107861" w:rsidRPr="00954E8A">
              <w:rPr>
                <w:sz w:val="24"/>
                <w:szCs w:val="24"/>
              </w:rPr>
              <w:instrText xml:space="preserve"> HYPERLINK "https://re-port.ru/companies/Global-Inzhiniring/" </w:instrText>
            </w:r>
            <w:r w:rsidR="00107861" w:rsidRPr="00954E8A">
              <w:rPr>
                <w:sz w:val="24"/>
                <w:szCs w:val="24"/>
              </w:rPr>
              <w:fldChar w:fldCharType="separate"/>
            </w:r>
            <w:r w:rsidRPr="00954E8A">
              <w:rPr>
                <w:sz w:val="24"/>
                <w:szCs w:val="24"/>
              </w:rPr>
              <w:t>Глобал</w:t>
            </w:r>
            <w:proofErr w:type="spellEnd"/>
            <w:r w:rsidRPr="00954E8A">
              <w:rPr>
                <w:sz w:val="24"/>
                <w:szCs w:val="24"/>
              </w:rPr>
              <w:t xml:space="preserve"> Инжиниринг</w:t>
            </w:r>
            <w:r w:rsidR="00107861" w:rsidRPr="00954E8A">
              <w:rPr>
                <w:sz w:val="24"/>
                <w:szCs w:val="24"/>
              </w:rPr>
              <w:fldChar w:fldCharType="end"/>
            </w:r>
            <w:r w:rsidR="00986FF9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Поставки </w:t>
            </w:r>
            <w:proofErr w:type="gramStart"/>
            <w:r w:rsidRPr="00954E8A">
              <w:rPr>
                <w:sz w:val="24"/>
                <w:szCs w:val="24"/>
              </w:rPr>
              <w:t>комплектующих</w:t>
            </w:r>
            <w:proofErr w:type="gramEnd"/>
            <w:r w:rsidRPr="00954E8A">
              <w:rPr>
                <w:sz w:val="24"/>
                <w:szCs w:val="24"/>
              </w:rPr>
              <w:t xml:space="preserve"> для </w:t>
            </w:r>
            <w:proofErr w:type="spellStart"/>
            <w:r w:rsidRPr="00954E8A">
              <w:rPr>
                <w:sz w:val="24"/>
                <w:szCs w:val="24"/>
              </w:rPr>
              <w:t>банерной</w:t>
            </w:r>
            <w:proofErr w:type="spellEnd"/>
            <w:r w:rsidRPr="00954E8A">
              <w:rPr>
                <w:sz w:val="24"/>
                <w:szCs w:val="24"/>
              </w:rPr>
              <w:t xml:space="preserve"> рекламы</w:t>
            </w:r>
          </w:p>
        </w:tc>
      </w:tr>
      <w:tr w:rsidR="00875D64" w:rsidRPr="00954E8A" w:rsidTr="00986FF9">
        <w:tc>
          <w:tcPr>
            <w:tcW w:w="3227" w:type="dxa"/>
          </w:tcPr>
          <w:p w:rsidR="00875D64" w:rsidRPr="00954E8A" w:rsidRDefault="00875D64" w:rsidP="00986FF9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color w:val="333333"/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ООО </w:t>
            </w:r>
            <w:r w:rsidR="00FB1479" w:rsidRPr="00954E8A">
              <w:rPr>
                <w:sz w:val="24"/>
                <w:szCs w:val="24"/>
              </w:rPr>
              <w:t>«</w:t>
            </w:r>
            <w:hyperlink r:id="rId20" w:history="1">
              <w:r w:rsidRPr="00954E8A">
                <w:rPr>
                  <w:sz w:val="24"/>
                  <w:szCs w:val="24"/>
                </w:rPr>
                <w:t xml:space="preserve">ОРАКАЛ - </w:t>
              </w:r>
              <w:proofErr w:type="spellStart"/>
              <w:r w:rsidRPr="00954E8A">
                <w:rPr>
                  <w:sz w:val="24"/>
                  <w:szCs w:val="24"/>
                </w:rPr>
                <w:t>Трейдинг</w:t>
              </w:r>
              <w:proofErr w:type="spellEnd"/>
            </w:hyperlink>
            <w:r w:rsidR="00986FF9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Пленки для печати полиграфической рекламы</w:t>
            </w:r>
          </w:p>
        </w:tc>
      </w:tr>
      <w:tr w:rsidR="00875D64" w:rsidRPr="00954E8A" w:rsidTr="00986FF9">
        <w:tc>
          <w:tcPr>
            <w:tcW w:w="3227" w:type="dxa"/>
          </w:tcPr>
          <w:p w:rsidR="00875D64" w:rsidRPr="00954E8A" w:rsidRDefault="00875D64" w:rsidP="00986FF9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ООО </w:t>
            </w:r>
            <w:r w:rsidR="00FB1479" w:rsidRPr="00954E8A">
              <w:rPr>
                <w:sz w:val="24"/>
                <w:szCs w:val="24"/>
              </w:rPr>
              <w:t>«</w:t>
            </w:r>
            <w:proofErr w:type="spellStart"/>
            <w:r w:rsidR="00107861" w:rsidRPr="00954E8A">
              <w:rPr>
                <w:sz w:val="24"/>
                <w:szCs w:val="24"/>
              </w:rPr>
              <w:fldChar w:fldCharType="begin"/>
            </w:r>
            <w:r w:rsidR="00107861" w:rsidRPr="00954E8A">
              <w:rPr>
                <w:sz w:val="24"/>
                <w:szCs w:val="24"/>
              </w:rPr>
              <w:instrText xml:space="preserve"> HYPERLINK "https://re-port.ru/companies/58778/" </w:instrText>
            </w:r>
            <w:r w:rsidR="00107861" w:rsidRPr="00954E8A">
              <w:rPr>
                <w:sz w:val="24"/>
                <w:szCs w:val="24"/>
              </w:rPr>
              <w:fldChar w:fldCharType="separate"/>
            </w:r>
            <w:r w:rsidRPr="00954E8A">
              <w:rPr>
                <w:sz w:val="24"/>
                <w:szCs w:val="24"/>
              </w:rPr>
              <w:t>Промодель</w:t>
            </w:r>
            <w:proofErr w:type="spellEnd"/>
            <w:r w:rsidR="00107861" w:rsidRPr="00954E8A">
              <w:rPr>
                <w:sz w:val="24"/>
                <w:szCs w:val="24"/>
              </w:rPr>
              <w:fldChar w:fldCharType="end"/>
            </w:r>
            <w:r w:rsidR="00986FF9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54E8A">
              <w:rPr>
                <w:sz w:val="24"/>
                <w:szCs w:val="24"/>
              </w:rPr>
              <w:t>Комплектующие</w:t>
            </w:r>
            <w:proofErr w:type="gramEnd"/>
            <w:r w:rsidRPr="00954E8A">
              <w:rPr>
                <w:sz w:val="24"/>
                <w:szCs w:val="24"/>
              </w:rPr>
              <w:t xml:space="preserve"> для станков</w:t>
            </w:r>
          </w:p>
        </w:tc>
      </w:tr>
      <w:tr w:rsidR="00875D64" w:rsidRPr="00954E8A" w:rsidTr="00986FF9">
        <w:tc>
          <w:tcPr>
            <w:tcW w:w="3227" w:type="dxa"/>
          </w:tcPr>
          <w:p w:rsidR="00875D64" w:rsidRPr="00954E8A" w:rsidRDefault="00875D64" w:rsidP="00986FF9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ООО </w:t>
            </w:r>
            <w:r w:rsidR="00FB1479" w:rsidRPr="00954E8A">
              <w:rPr>
                <w:sz w:val="24"/>
                <w:szCs w:val="24"/>
              </w:rPr>
              <w:t>«</w:t>
            </w:r>
            <w:proofErr w:type="spellStart"/>
            <w:r w:rsidR="00107861" w:rsidRPr="00954E8A">
              <w:rPr>
                <w:sz w:val="24"/>
                <w:szCs w:val="24"/>
              </w:rPr>
              <w:fldChar w:fldCharType="begin"/>
            </w:r>
            <w:r w:rsidR="00107861" w:rsidRPr="00954E8A">
              <w:rPr>
                <w:sz w:val="24"/>
                <w:szCs w:val="24"/>
              </w:rPr>
              <w:instrText xml:space="preserve"> HYPERLINK "https://re-port.ru/companies/57210/" </w:instrText>
            </w:r>
            <w:r w:rsidR="00107861" w:rsidRPr="00954E8A">
              <w:rPr>
                <w:sz w:val="24"/>
                <w:szCs w:val="24"/>
              </w:rPr>
              <w:fldChar w:fldCharType="separate"/>
            </w:r>
            <w:r w:rsidRPr="00954E8A">
              <w:rPr>
                <w:sz w:val="24"/>
                <w:szCs w:val="24"/>
              </w:rPr>
              <w:t>Техколор</w:t>
            </w:r>
            <w:proofErr w:type="spellEnd"/>
            <w:r w:rsidR="00107861" w:rsidRPr="00954E8A">
              <w:rPr>
                <w:sz w:val="24"/>
                <w:szCs w:val="24"/>
              </w:rPr>
              <w:fldChar w:fldCharType="end"/>
            </w:r>
            <w:r w:rsidR="00986FF9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Краски для печатного оборудования</w:t>
            </w:r>
          </w:p>
        </w:tc>
      </w:tr>
      <w:tr w:rsidR="00875D64" w:rsidRPr="00954E8A" w:rsidTr="00986FF9">
        <w:trPr>
          <w:trHeight w:val="345"/>
        </w:trPr>
        <w:tc>
          <w:tcPr>
            <w:tcW w:w="3227" w:type="dxa"/>
          </w:tcPr>
          <w:p w:rsidR="00875D64" w:rsidRPr="00954E8A" w:rsidRDefault="00875D64" w:rsidP="00986FF9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ООО </w:t>
            </w:r>
            <w:r w:rsidR="00FB1479" w:rsidRPr="00954E8A">
              <w:rPr>
                <w:sz w:val="24"/>
                <w:szCs w:val="24"/>
              </w:rPr>
              <w:t>«</w:t>
            </w:r>
            <w:proofErr w:type="spellStart"/>
            <w:r w:rsidR="00107861" w:rsidRPr="00954E8A">
              <w:rPr>
                <w:sz w:val="24"/>
                <w:szCs w:val="24"/>
              </w:rPr>
              <w:fldChar w:fldCharType="begin"/>
            </w:r>
            <w:r w:rsidR="00107861" w:rsidRPr="00954E8A">
              <w:rPr>
                <w:sz w:val="24"/>
                <w:szCs w:val="24"/>
              </w:rPr>
              <w:instrText xml:space="preserve"> HYPERLINK "https://re-port.ru/companies/RadioHit/" </w:instrText>
            </w:r>
            <w:r w:rsidR="00107861" w:rsidRPr="00954E8A">
              <w:rPr>
                <w:sz w:val="24"/>
                <w:szCs w:val="24"/>
              </w:rPr>
              <w:fldChar w:fldCharType="separate"/>
            </w:r>
            <w:r w:rsidRPr="00954E8A">
              <w:rPr>
                <w:sz w:val="24"/>
                <w:szCs w:val="24"/>
              </w:rPr>
              <w:t>РадиоХит</w:t>
            </w:r>
            <w:proofErr w:type="spellEnd"/>
            <w:r w:rsidR="00107861" w:rsidRPr="00954E8A">
              <w:rPr>
                <w:sz w:val="24"/>
                <w:szCs w:val="24"/>
              </w:rPr>
              <w:fldChar w:fldCharType="end"/>
            </w:r>
            <w:r w:rsidR="00986FF9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875D64" w:rsidRPr="00954E8A" w:rsidRDefault="00875D64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54E8A">
              <w:rPr>
                <w:sz w:val="24"/>
                <w:szCs w:val="24"/>
              </w:rPr>
              <w:t>Комплектующие</w:t>
            </w:r>
            <w:proofErr w:type="gramEnd"/>
            <w:r w:rsidRPr="00954E8A">
              <w:rPr>
                <w:sz w:val="24"/>
                <w:szCs w:val="24"/>
              </w:rPr>
              <w:t xml:space="preserve"> для световых коробов</w:t>
            </w:r>
          </w:p>
        </w:tc>
      </w:tr>
      <w:tr w:rsidR="00875D64" w:rsidRPr="00954E8A" w:rsidTr="00986FF9">
        <w:trPr>
          <w:trHeight w:val="70"/>
        </w:trPr>
        <w:tc>
          <w:tcPr>
            <w:tcW w:w="3227" w:type="dxa"/>
          </w:tcPr>
          <w:p w:rsidR="00875D64" w:rsidRPr="00954E8A" w:rsidRDefault="005A1DD3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954E8A">
              <w:rPr>
                <w:sz w:val="24"/>
                <w:szCs w:val="24"/>
              </w:rPr>
              <w:t xml:space="preserve">Компания </w:t>
            </w:r>
            <w:r w:rsidR="00FB1479" w:rsidRPr="00954E8A">
              <w:rPr>
                <w:sz w:val="24"/>
                <w:szCs w:val="24"/>
              </w:rPr>
              <w:t>«</w:t>
            </w:r>
            <w:proofErr w:type="spellStart"/>
            <w:r w:rsidRPr="00954E8A">
              <w:rPr>
                <w:sz w:val="24"/>
                <w:szCs w:val="24"/>
              </w:rPr>
              <w:t>Старк</w:t>
            </w:r>
            <w:proofErr w:type="spellEnd"/>
            <w:r w:rsidR="00FB1479" w:rsidRPr="00954E8A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875D64" w:rsidRPr="00954E8A" w:rsidRDefault="00080FF3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954E8A">
              <w:rPr>
                <w:sz w:val="24"/>
                <w:szCs w:val="24"/>
              </w:rPr>
              <w:t>Компьютерная техника</w:t>
            </w:r>
          </w:p>
        </w:tc>
      </w:tr>
      <w:tr w:rsidR="00875D64" w:rsidRPr="00954E8A" w:rsidTr="00986FF9">
        <w:trPr>
          <w:trHeight w:val="70"/>
        </w:trPr>
        <w:tc>
          <w:tcPr>
            <w:tcW w:w="3227" w:type="dxa"/>
          </w:tcPr>
          <w:p w:rsidR="00875D64" w:rsidRPr="00954E8A" w:rsidRDefault="005A1DD3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 xml:space="preserve">ООО </w:t>
            </w:r>
            <w:r w:rsidR="00FB1479" w:rsidRPr="00954E8A">
              <w:rPr>
                <w:sz w:val="24"/>
                <w:szCs w:val="24"/>
              </w:rPr>
              <w:t>«</w:t>
            </w:r>
            <w:r w:rsidRPr="00954E8A">
              <w:rPr>
                <w:sz w:val="24"/>
                <w:szCs w:val="24"/>
              </w:rPr>
              <w:t>ТИТАН</w:t>
            </w:r>
            <w:r w:rsidR="00FB1479" w:rsidRPr="00954E8A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875D64" w:rsidRPr="00954E8A" w:rsidRDefault="00080FF3" w:rsidP="006A1740">
            <w:pPr>
              <w:tabs>
                <w:tab w:val="left" w:pos="3136"/>
                <w:tab w:val="left" w:pos="3458"/>
                <w:tab w:val="left" w:pos="39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Програм</w:t>
            </w:r>
            <w:r w:rsidR="00A22737">
              <w:rPr>
                <w:sz w:val="24"/>
                <w:szCs w:val="24"/>
              </w:rPr>
              <w:t>м</w:t>
            </w:r>
            <w:r w:rsidRPr="00954E8A">
              <w:rPr>
                <w:sz w:val="24"/>
                <w:szCs w:val="24"/>
              </w:rPr>
              <w:t>ный продукт</w:t>
            </w:r>
          </w:p>
        </w:tc>
      </w:tr>
    </w:tbl>
    <w:p w:rsidR="00AB6E09" w:rsidRDefault="00875D64" w:rsidP="006A1740">
      <w:pPr>
        <w:tabs>
          <w:tab w:val="left" w:pos="709"/>
          <w:tab w:val="left" w:pos="3458"/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5D64" w:rsidRPr="00875D64" w:rsidRDefault="00875D64" w:rsidP="00AB6E09">
      <w:pPr>
        <w:tabs>
          <w:tab w:val="left" w:pos="709"/>
          <w:tab w:val="left" w:pos="3458"/>
          <w:tab w:val="left" w:pos="3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AB6E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партнерские отношения</w:t>
      </w:r>
      <w:r w:rsidR="00B0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постоянные,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сложившиеся 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поставщиками</w:t>
      </w:r>
      <w:r w:rsidR="00B0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периода де</w:t>
      </w:r>
      <w:r w:rsidR="00B04B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4B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предприятия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причем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большинством организаций договора пост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 работают более 5 лет</w:t>
      </w:r>
      <w:r w:rsidR="00B0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отлажена система взаиморасчетов.</w:t>
      </w:r>
      <w:r w:rsidR="00AB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портрет п</w:t>
      </w:r>
      <w:r w:rsidR="004C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отребителя изображен в </w:t>
      </w:r>
      <w:r w:rsidR="00642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642B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2B7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жении 1</w:t>
      </w:r>
      <w:r w:rsidR="00AB6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3D9" w:rsidRDefault="00875D64" w:rsidP="00EB7DEA">
      <w:pPr>
        <w:tabs>
          <w:tab w:val="left" w:pos="709"/>
          <w:tab w:val="left" w:pos="3458"/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таблицы </w:t>
      </w:r>
      <w:r w:rsidR="0066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право сделать вывод о том, что клие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представленные в различных отраслях</w:t>
      </w:r>
      <w:r w:rsidR="0066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которыми налажены гибкие партнерские отношения (скидки, рассрочки и т.д.)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D64" w:rsidRPr="00875D64" w:rsidRDefault="00875D64" w:rsidP="00EB7DEA">
      <w:pPr>
        <w:tabs>
          <w:tab w:val="left" w:pos="709"/>
          <w:tab w:val="left" w:pos="3458"/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сильных и слабых сторон конкурентов </w:t>
      </w:r>
      <w:r w:rsidR="004C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 в таблице 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6653D9" w:rsidRDefault="006653D9" w:rsidP="000375BB">
      <w:pPr>
        <w:tabs>
          <w:tab w:val="left" w:pos="3136"/>
          <w:tab w:val="left" w:pos="3458"/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D64" w:rsidRDefault="004C2B11" w:rsidP="000375BB">
      <w:pPr>
        <w:tabs>
          <w:tab w:val="left" w:pos="3136"/>
          <w:tab w:val="left" w:pos="3458"/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D64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конкурентов компании</w:t>
      </w:r>
    </w:p>
    <w:p w:rsidR="006653D9" w:rsidRPr="00875D64" w:rsidRDefault="006653D9" w:rsidP="000375BB">
      <w:pPr>
        <w:tabs>
          <w:tab w:val="left" w:pos="3136"/>
          <w:tab w:val="left" w:pos="3458"/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011"/>
        <w:gridCol w:w="1919"/>
        <w:gridCol w:w="2057"/>
      </w:tblGrid>
      <w:tr w:rsidR="00875D64" w:rsidRPr="00875D64" w:rsidTr="00986FF9">
        <w:tc>
          <w:tcPr>
            <w:tcW w:w="1668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color w:val="000000"/>
                <w:sz w:val="24"/>
                <w:szCs w:val="24"/>
              </w:rPr>
              <w:t>Михайлов и пар</w:t>
            </w:r>
            <w:r w:rsidRPr="00875D64">
              <w:rPr>
                <w:color w:val="000000"/>
                <w:sz w:val="24"/>
                <w:szCs w:val="24"/>
              </w:rPr>
              <w:t>т</w:t>
            </w:r>
            <w:r w:rsidRPr="00875D64">
              <w:rPr>
                <w:color w:val="000000"/>
                <w:sz w:val="24"/>
                <w:szCs w:val="24"/>
              </w:rPr>
              <w:t>неры</w:t>
            </w:r>
          </w:p>
        </w:tc>
        <w:tc>
          <w:tcPr>
            <w:tcW w:w="2011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75D64">
              <w:rPr>
                <w:iCs/>
                <w:color w:val="000000"/>
                <w:sz w:val="24"/>
                <w:szCs w:val="24"/>
              </w:rPr>
              <w:t xml:space="preserve">PR </w:t>
            </w:r>
            <w:proofErr w:type="spellStart"/>
            <w:r w:rsidRPr="00875D64">
              <w:rPr>
                <w:iCs/>
                <w:color w:val="000000"/>
                <w:sz w:val="24"/>
                <w:szCs w:val="24"/>
              </w:rPr>
              <w:t>News</w:t>
            </w:r>
            <w:proofErr w:type="spellEnd"/>
          </w:p>
        </w:tc>
        <w:tc>
          <w:tcPr>
            <w:tcW w:w="1919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75D64">
              <w:rPr>
                <w:iCs/>
                <w:color w:val="000000"/>
                <w:sz w:val="24"/>
                <w:szCs w:val="24"/>
              </w:rPr>
              <w:t>Никколо</w:t>
            </w:r>
            <w:proofErr w:type="spellEnd"/>
            <w:r w:rsidRPr="00875D64">
              <w:rPr>
                <w:iCs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2057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 xml:space="preserve">ООО </w:t>
            </w:r>
            <w:r w:rsidR="00FB1479">
              <w:rPr>
                <w:sz w:val="24"/>
                <w:szCs w:val="24"/>
              </w:rPr>
              <w:t>«</w:t>
            </w:r>
            <w:r w:rsidRPr="00875D64">
              <w:rPr>
                <w:sz w:val="24"/>
                <w:szCs w:val="24"/>
              </w:rPr>
              <w:t xml:space="preserve">СПН </w:t>
            </w:r>
            <w:proofErr w:type="spellStart"/>
            <w:r w:rsidRPr="00875D64">
              <w:rPr>
                <w:sz w:val="24"/>
                <w:szCs w:val="24"/>
              </w:rPr>
              <w:t>Коммуникейшнз</w:t>
            </w:r>
            <w:proofErr w:type="spellEnd"/>
            <w:r w:rsidR="00FB1479">
              <w:rPr>
                <w:sz w:val="24"/>
                <w:szCs w:val="24"/>
              </w:rPr>
              <w:t>»</w:t>
            </w:r>
          </w:p>
        </w:tc>
      </w:tr>
      <w:tr w:rsidR="00875D64" w:rsidRPr="00875D64" w:rsidTr="00986FF9">
        <w:tc>
          <w:tcPr>
            <w:tcW w:w="1668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>Сильные ст</w:t>
            </w:r>
            <w:r w:rsidRPr="00875D64">
              <w:rPr>
                <w:sz w:val="24"/>
                <w:szCs w:val="24"/>
              </w:rPr>
              <w:t>о</w:t>
            </w:r>
            <w:r w:rsidRPr="00875D64">
              <w:rPr>
                <w:sz w:val="24"/>
                <w:szCs w:val="24"/>
              </w:rPr>
              <w:t>роны</w:t>
            </w:r>
          </w:p>
        </w:tc>
        <w:tc>
          <w:tcPr>
            <w:tcW w:w="2126" w:type="dxa"/>
          </w:tcPr>
          <w:p w:rsidR="00875D64" w:rsidRPr="00875D64" w:rsidRDefault="00875D64" w:rsidP="00986FF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>Грамотн</w:t>
            </w:r>
            <w:r w:rsidR="00986FF9">
              <w:rPr>
                <w:sz w:val="24"/>
                <w:szCs w:val="24"/>
              </w:rPr>
              <w:t xml:space="preserve">ая </w:t>
            </w:r>
            <w:r w:rsidRPr="00875D64">
              <w:rPr>
                <w:sz w:val="24"/>
                <w:szCs w:val="24"/>
              </w:rPr>
              <w:t>цен</w:t>
            </w:r>
            <w:r w:rsidRPr="00875D64">
              <w:rPr>
                <w:sz w:val="24"/>
                <w:szCs w:val="24"/>
              </w:rPr>
              <w:t>о</w:t>
            </w:r>
            <w:r w:rsidRPr="00875D64">
              <w:rPr>
                <w:sz w:val="24"/>
                <w:szCs w:val="24"/>
              </w:rPr>
              <w:t>вая политика, к</w:t>
            </w:r>
            <w:r w:rsidRPr="00875D64">
              <w:rPr>
                <w:sz w:val="24"/>
                <w:szCs w:val="24"/>
              </w:rPr>
              <w:t>а</w:t>
            </w:r>
            <w:r w:rsidRPr="00875D64">
              <w:rPr>
                <w:sz w:val="24"/>
                <w:szCs w:val="24"/>
              </w:rPr>
              <w:t>чественная сист</w:t>
            </w:r>
            <w:r w:rsidRPr="00875D64">
              <w:rPr>
                <w:sz w:val="24"/>
                <w:szCs w:val="24"/>
              </w:rPr>
              <w:t>е</w:t>
            </w:r>
            <w:r w:rsidRPr="00875D64">
              <w:rPr>
                <w:sz w:val="24"/>
                <w:szCs w:val="24"/>
              </w:rPr>
              <w:t>ма лояльность к клиентам</w:t>
            </w:r>
          </w:p>
        </w:tc>
        <w:tc>
          <w:tcPr>
            <w:tcW w:w="2011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>Наличие со</w:t>
            </w:r>
            <w:r w:rsidRPr="00875D64">
              <w:rPr>
                <w:sz w:val="24"/>
                <w:szCs w:val="24"/>
              </w:rPr>
              <w:t>б</w:t>
            </w:r>
            <w:r w:rsidRPr="00875D64">
              <w:rPr>
                <w:sz w:val="24"/>
                <w:szCs w:val="24"/>
              </w:rPr>
              <w:t>ственного об</w:t>
            </w:r>
            <w:r w:rsidRPr="00875D64">
              <w:rPr>
                <w:sz w:val="24"/>
                <w:szCs w:val="24"/>
              </w:rPr>
              <w:t>о</w:t>
            </w:r>
            <w:r w:rsidRPr="00875D64">
              <w:rPr>
                <w:sz w:val="24"/>
                <w:szCs w:val="24"/>
              </w:rPr>
              <w:t>рудования, раб</w:t>
            </w:r>
            <w:r w:rsidRPr="00875D64">
              <w:rPr>
                <w:sz w:val="24"/>
                <w:szCs w:val="24"/>
              </w:rPr>
              <w:t>о</w:t>
            </w:r>
            <w:r w:rsidRPr="00875D64">
              <w:rPr>
                <w:sz w:val="24"/>
                <w:szCs w:val="24"/>
              </w:rPr>
              <w:t>та по госуда</w:t>
            </w:r>
            <w:r w:rsidRPr="00875D64">
              <w:rPr>
                <w:sz w:val="24"/>
                <w:szCs w:val="24"/>
              </w:rPr>
              <w:t>р</w:t>
            </w:r>
            <w:r w:rsidRPr="00875D64">
              <w:rPr>
                <w:sz w:val="24"/>
                <w:szCs w:val="24"/>
              </w:rPr>
              <w:t>ственным ко</w:t>
            </w:r>
            <w:r w:rsidRPr="00875D64">
              <w:rPr>
                <w:sz w:val="24"/>
                <w:szCs w:val="24"/>
              </w:rPr>
              <w:t>н</w:t>
            </w:r>
            <w:r w:rsidRPr="00875D64">
              <w:rPr>
                <w:sz w:val="24"/>
                <w:szCs w:val="24"/>
              </w:rPr>
              <w:t>трактам</w:t>
            </w:r>
          </w:p>
        </w:tc>
        <w:tc>
          <w:tcPr>
            <w:tcW w:w="1919" w:type="dxa"/>
          </w:tcPr>
          <w:p w:rsidR="00875D64" w:rsidRPr="00875D64" w:rsidRDefault="00875D64" w:rsidP="00986FF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>Лояльная цен</w:t>
            </w:r>
            <w:r w:rsidRPr="00875D64">
              <w:rPr>
                <w:sz w:val="24"/>
                <w:szCs w:val="24"/>
              </w:rPr>
              <w:t>о</w:t>
            </w:r>
            <w:r w:rsidRPr="00875D64">
              <w:rPr>
                <w:sz w:val="24"/>
                <w:szCs w:val="24"/>
              </w:rPr>
              <w:t xml:space="preserve">вая политика, качественная система </w:t>
            </w:r>
            <w:r w:rsidR="00986FF9">
              <w:rPr>
                <w:sz w:val="24"/>
                <w:szCs w:val="24"/>
              </w:rPr>
              <w:t>оценки клиентов</w:t>
            </w:r>
          </w:p>
        </w:tc>
        <w:tc>
          <w:tcPr>
            <w:tcW w:w="2057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>Работа по гос</w:t>
            </w:r>
            <w:r w:rsidRPr="00875D64">
              <w:rPr>
                <w:sz w:val="24"/>
                <w:szCs w:val="24"/>
              </w:rPr>
              <w:t>у</w:t>
            </w:r>
            <w:r w:rsidRPr="00875D64">
              <w:rPr>
                <w:sz w:val="24"/>
                <w:szCs w:val="24"/>
              </w:rPr>
              <w:t>дарственным контрактам,   наличие со</w:t>
            </w:r>
            <w:r w:rsidRPr="00875D64">
              <w:rPr>
                <w:sz w:val="24"/>
                <w:szCs w:val="24"/>
              </w:rPr>
              <w:t>б</w:t>
            </w:r>
            <w:r w:rsidRPr="00875D64">
              <w:rPr>
                <w:sz w:val="24"/>
                <w:szCs w:val="24"/>
              </w:rPr>
              <w:t>ственного обор</w:t>
            </w:r>
            <w:r w:rsidRPr="00875D64">
              <w:rPr>
                <w:sz w:val="24"/>
                <w:szCs w:val="24"/>
              </w:rPr>
              <w:t>у</w:t>
            </w:r>
            <w:r w:rsidRPr="00875D64">
              <w:rPr>
                <w:sz w:val="24"/>
                <w:szCs w:val="24"/>
              </w:rPr>
              <w:t>дования</w:t>
            </w:r>
          </w:p>
        </w:tc>
      </w:tr>
      <w:tr w:rsidR="00875D64" w:rsidRPr="00875D64" w:rsidTr="00986FF9">
        <w:tc>
          <w:tcPr>
            <w:tcW w:w="1668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>Слабые ст</w:t>
            </w:r>
            <w:r w:rsidRPr="00875D64">
              <w:rPr>
                <w:sz w:val="24"/>
                <w:szCs w:val="24"/>
              </w:rPr>
              <w:t>о</w:t>
            </w:r>
            <w:r w:rsidRPr="00875D64">
              <w:rPr>
                <w:sz w:val="24"/>
                <w:szCs w:val="24"/>
              </w:rPr>
              <w:t>роны</w:t>
            </w:r>
          </w:p>
        </w:tc>
        <w:tc>
          <w:tcPr>
            <w:tcW w:w="2126" w:type="dxa"/>
          </w:tcPr>
          <w:p w:rsidR="00875D64" w:rsidRPr="00875D64" w:rsidRDefault="000B053E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>Высокий уровень текуч</w:t>
            </w:r>
            <w:r>
              <w:rPr>
                <w:sz w:val="24"/>
                <w:szCs w:val="24"/>
              </w:rPr>
              <w:t>ести</w:t>
            </w:r>
            <w:r w:rsidRPr="00875D64">
              <w:rPr>
                <w:sz w:val="24"/>
                <w:szCs w:val="24"/>
              </w:rPr>
              <w:t xml:space="preserve"> кадров</w:t>
            </w:r>
          </w:p>
        </w:tc>
        <w:tc>
          <w:tcPr>
            <w:tcW w:w="2011" w:type="dxa"/>
          </w:tcPr>
          <w:p w:rsidR="00875D64" w:rsidRPr="00875D64" w:rsidRDefault="00875D64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287D6E" w:rsidRDefault="00287D6E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</w:t>
            </w:r>
            <w:proofErr w:type="gramStart"/>
            <w:r>
              <w:rPr>
                <w:sz w:val="24"/>
                <w:szCs w:val="24"/>
              </w:rPr>
              <w:t>конкурирующих</w:t>
            </w:r>
            <w:proofErr w:type="gramEnd"/>
          </w:p>
          <w:p w:rsidR="00875D64" w:rsidRPr="00875D64" w:rsidRDefault="00287D6E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типографий</w:t>
            </w:r>
          </w:p>
        </w:tc>
        <w:tc>
          <w:tcPr>
            <w:tcW w:w="2057" w:type="dxa"/>
          </w:tcPr>
          <w:p w:rsidR="00875D64" w:rsidRPr="00875D64" w:rsidRDefault="000B053E" w:rsidP="006A1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75D64">
              <w:rPr>
                <w:sz w:val="24"/>
                <w:szCs w:val="24"/>
              </w:rPr>
              <w:t>Высокий уровень текуч</w:t>
            </w:r>
            <w:r>
              <w:rPr>
                <w:sz w:val="24"/>
                <w:szCs w:val="24"/>
              </w:rPr>
              <w:t>ести</w:t>
            </w:r>
            <w:r w:rsidRPr="00875D64">
              <w:rPr>
                <w:sz w:val="24"/>
                <w:szCs w:val="24"/>
              </w:rPr>
              <w:t xml:space="preserve"> кадров</w:t>
            </w:r>
          </w:p>
        </w:tc>
      </w:tr>
    </w:tbl>
    <w:p w:rsidR="00EB7DEA" w:rsidRDefault="00EB7DEA" w:rsidP="006A17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3D9" w:rsidRDefault="00875D64" w:rsidP="006A17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таблицы дает право сделать вывод о том, что основным конкуре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ООО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ООО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и партнеры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53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6653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5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скольку на рынке оказания рекламных услуг высокая конкуренция, то необх</w:t>
      </w:r>
      <w:r w:rsidR="006653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53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заказчиками подчеркивать </w:t>
      </w:r>
      <w:r w:rsidR="0066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конкурентные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ства.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D64" w:rsidRPr="00875D64" w:rsidRDefault="00875D64" w:rsidP="006A17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A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рынка рекламных услуг 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на </w:t>
      </w:r>
      <w:r w:rsidR="00AE3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ке 2.</w:t>
      </w:r>
    </w:p>
    <w:p w:rsidR="00F931ED" w:rsidRDefault="00F931ED" w:rsidP="006A17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E38A37" wp14:editId="6A1F6697">
            <wp:extent cx="5616000" cy="352800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126B1" w:rsidRPr="00875D64" w:rsidRDefault="00AE3F7C" w:rsidP="006A17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26B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конкурентов ООО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26B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СПН </w:t>
      </w:r>
      <w:proofErr w:type="spellStart"/>
      <w:r w:rsidR="001126B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4035" w:rsidRDefault="001126B1" w:rsidP="00EB7D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рисунка дает право </w:t>
      </w:r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 о том, чт</w:t>
      </w:r>
      <w:proofErr w:type="gramStart"/>
      <w:r w:rsidR="009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</w:t>
      </w:r>
      <w:r w:rsidR="00F931E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126B1">
        <w:rPr>
          <w:rFonts w:ascii="Times New Roman" w:eastAsia="Times New Roman" w:hAnsi="Times New Roman" w:cs="Times New Roman"/>
          <w:sz w:val="28"/>
          <w:szCs w:val="28"/>
          <w:lang w:eastAsia="ru-RU"/>
        </w:rPr>
        <w:t>% доли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рынка. </w:t>
      </w:r>
      <w:bookmarkEnd w:id="5"/>
      <w:bookmarkEnd w:id="6"/>
      <w:proofErr w:type="gramStart"/>
      <w:r w:rsidR="00A74035" w:rsidRPr="00A74035">
        <w:rPr>
          <w:rFonts w:ascii="Times New Roman" w:hAnsi="Times New Roman" w:cs="Times New Roman"/>
          <w:sz w:val="28"/>
          <w:szCs w:val="28"/>
        </w:rPr>
        <w:t>Роль коммуникационн</w:t>
      </w:r>
      <w:r w:rsidR="00A74035">
        <w:rPr>
          <w:rFonts w:ascii="Times New Roman" w:hAnsi="Times New Roman" w:cs="Times New Roman"/>
          <w:sz w:val="28"/>
          <w:szCs w:val="28"/>
        </w:rPr>
        <w:t>ых</w:t>
      </w:r>
      <w:r w:rsidR="00A74035" w:rsidRPr="00A74035">
        <w:rPr>
          <w:rFonts w:ascii="Times New Roman" w:hAnsi="Times New Roman" w:cs="Times New Roman"/>
          <w:sz w:val="28"/>
          <w:szCs w:val="28"/>
        </w:rPr>
        <w:t xml:space="preserve"> агентств </w:t>
      </w:r>
      <w:r w:rsidR="00A3633F" w:rsidRPr="00A74035">
        <w:rPr>
          <w:rFonts w:ascii="Times New Roman" w:hAnsi="Times New Roman" w:cs="Times New Roman"/>
          <w:sz w:val="28"/>
          <w:szCs w:val="28"/>
        </w:rPr>
        <w:t>в с</w:t>
      </w:r>
      <w:r w:rsidR="00A3633F" w:rsidRPr="00A74035">
        <w:rPr>
          <w:rFonts w:ascii="Times New Roman" w:hAnsi="Times New Roman" w:cs="Times New Roman"/>
          <w:sz w:val="28"/>
          <w:szCs w:val="28"/>
        </w:rPr>
        <w:t>о</w:t>
      </w:r>
      <w:r w:rsidR="00A3633F" w:rsidRPr="00A74035">
        <w:rPr>
          <w:rFonts w:ascii="Times New Roman" w:hAnsi="Times New Roman" w:cs="Times New Roman"/>
          <w:sz w:val="28"/>
          <w:szCs w:val="28"/>
        </w:rPr>
        <w:t>временных медиа</w:t>
      </w:r>
      <w:r w:rsidR="00731B6B">
        <w:rPr>
          <w:rFonts w:ascii="Times New Roman" w:hAnsi="Times New Roman" w:cs="Times New Roman"/>
          <w:sz w:val="28"/>
          <w:szCs w:val="28"/>
        </w:rPr>
        <w:t xml:space="preserve"> </w:t>
      </w:r>
      <w:r w:rsidR="00A74035" w:rsidRPr="00A74035">
        <w:rPr>
          <w:rFonts w:ascii="Times New Roman" w:hAnsi="Times New Roman" w:cs="Times New Roman"/>
          <w:sz w:val="28"/>
          <w:szCs w:val="28"/>
        </w:rPr>
        <w:t>сфере изменилась.</w:t>
      </w:r>
      <w:proofErr w:type="gramEnd"/>
      <w:r w:rsidR="00A74035" w:rsidRPr="00A74035">
        <w:rPr>
          <w:rFonts w:ascii="Times New Roman" w:hAnsi="Times New Roman" w:cs="Times New Roman"/>
          <w:sz w:val="28"/>
          <w:szCs w:val="28"/>
        </w:rPr>
        <w:t xml:space="preserve"> Агентства становятся активным действ</w:t>
      </w:r>
      <w:r w:rsidR="00A74035" w:rsidRPr="00A74035">
        <w:rPr>
          <w:rFonts w:ascii="Times New Roman" w:hAnsi="Times New Roman" w:cs="Times New Roman"/>
          <w:sz w:val="28"/>
          <w:szCs w:val="28"/>
        </w:rPr>
        <w:t>у</w:t>
      </w:r>
      <w:r w:rsidR="00A74035" w:rsidRPr="00A74035">
        <w:rPr>
          <w:rFonts w:ascii="Times New Roman" w:hAnsi="Times New Roman" w:cs="Times New Roman"/>
          <w:sz w:val="28"/>
          <w:szCs w:val="28"/>
        </w:rPr>
        <w:t>ющим субъектом, от которого зависит будущий информационный фон всей м</w:t>
      </w:r>
      <w:r w:rsidR="00A74035" w:rsidRPr="00A74035">
        <w:rPr>
          <w:rFonts w:ascii="Times New Roman" w:hAnsi="Times New Roman" w:cs="Times New Roman"/>
          <w:sz w:val="28"/>
          <w:szCs w:val="28"/>
        </w:rPr>
        <w:t>е</w:t>
      </w:r>
      <w:r w:rsidR="00A74035" w:rsidRPr="00A74035">
        <w:rPr>
          <w:rFonts w:ascii="Times New Roman" w:hAnsi="Times New Roman" w:cs="Times New Roman"/>
          <w:sz w:val="28"/>
          <w:szCs w:val="28"/>
        </w:rPr>
        <w:t>диа</w:t>
      </w:r>
      <w:r w:rsidR="00232CB2">
        <w:rPr>
          <w:rFonts w:ascii="Times New Roman" w:hAnsi="Times New Roman" w:cs="Times New Roman"/>
          <w:sz w:val="28"/>
          <w:szCs w:val="28"/>
        </w:rPr>
        <w:t xml:space="preserve"> </w:t>
      </w:r>
      <w:r w:rsidR="00A74035" w:rsidRPr="00A74035">
        <w:rPr>
          <w:rFonts w:ascii="Times New Roman" w:hAnsi="Times New Roman" w:cs="Times New Roman"/>
          <w:sz w:val="28"/>
          <w:szCs w:val="28"/>
        </w:rPr>
        <w:t xml:space="preserve">сферы. </w:t>
      </w:r>
      <w:r w:rsidR="003C5793">
        <w:rPr>
          <w:rFonts w:ascii="Times New Roman" w:hAnsi="Times New Roman" w:cs="Times New Roman"/>
          <w:sz w:val="28"/>
          <w:szCs w:val="28"/>
        </w:rPr>
        <w:t>Финансовый результат деятельности предприятия отражают данные отче</w:t>
      </w:r>
      <w:r w:rsidR="00EB7DEA">
        <w:rPr>
          <w:rFonts w:ascii="Times New Roman" w:hAnsi="Times New Roman" w:cs="Times New Roman"/>
          <w:sz w:val="28"/>
          <w:szCs w:val="28"/>
        </w:rPr>
        <w:t>та о финансовых результатах (</w:t>
      </w:r>
      <w:r w:rsidR="003C5793">
        <w:rPr>
          <w:rFonts w:ascii="Times New Roman" w:hAnsi="Times New Roman" w:cs="Times New Roman"/>
          <w:sz w:val="28"/>
          <w:szCs w:val="28"/>
        </w:rPr>
        <w:t>табл</w:t>
      </w:r>
      <w:r w:rsidR="00EB7DEA">
        <w:rPr>
          <w:rFonts w:ascii="Times New Roman" w:hAnsi="Times New Roman" w:cs="Times New Roman"/>
          <w:sz w:val="28"/>
          <w:szCs w:val="28"/>
        </w:rPr>
        <w:t>ица 5</w:t>
      </w:r>
      <w:r w:rsidR="003C5793">
        <w:rPr>
          <w:rFonts w:ascii="Times New Roman" w:hAnsi="Times New Roman" w:cs="Times New Roman"/>
          <w:sz w:val="28"/>
          <w:szCs w:val="28"/>
        </w:rPr>
        <w:t>).</w:t>
      </w:r>
    </w:p>
    <w:p w:rsidR="005D16C4" w:rsidRDefault="003C5793" w:rsidP="00EB7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инансовы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компании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4835"/>
        <w:gridCol w:w="1660"/>
        <w:gridCol w:w="1780"/>
        <w:gridCol w:w="1380"/>
      </w:tblGrid>
      <w:tr w:rsidR="005228A3" w:rsidRPr="005228A3" w:rsidTr="002A459C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2014 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5228A3" w:rsidRPr="005228A3" w:rsidTr="00EB7DEA">
        <w:trPr>
          <w:trHeight w:val="1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10696900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9901700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10725700</w:t>
            </w:r>
          </w:p>
        </w:tc>
      </w:tr>
      <w:tr w:rsidR="005228A3" w:rsidRPr="005228A3" w:rsidTr="00EB7DEA">
        <w:trPr>
          <w:trHeight w:val="24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Себестоимость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6974400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7020300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7034500</w:t>
            </w:r>
          </w:p>
        </w:tc>
      </w:tr>
      <w:tr w:rsidR="005228A3" w:rsidRPr="005228A3" w:rsidTr="00EB7DEA">
        <w:trPr>
          <w:trHeight w:val="2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3722500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2881400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3691200</w:t>
            </w:r>
          </w:p>
        </w:tc>
      </w:tr>
      <w:tr w:rsidR="005228A3" w:rsidRPr="005228A3" w:rsidTr="00EB7DEA">
        <w:trPr>
          <w:trHeight w:val="14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2856100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2802200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3604900</w:t>
            </w:r>
          </w:p>
        </w:tc>
      </w:tr>
      <w:tr w:rsidR="005228A3" w:rsidRPr="005228A3" w:rsidTr="00EB7DEA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3456500</w:t>
            </w:r>
          </w:p>
        </w:tc>
      </w:tr>
      <w:tr w:rsidR="005228A3" w:rsidRPr="005228A3" w:rsidTr="002A459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Чистая прибыль (убыток)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A3" w:rsidRPr="005228A3" w:rsidRDefault="005228A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2281200</w:t>
            </w:r>
          </w:p>
        </w:tc>
      </w:tr>
    </w:tbl>
    <w:p w:rsidR="002B6454" w:rsidRDefault="002B6454" w:rsidP="00EB7DE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 отдел финансов</w:t>
      </w:r>
      <w:r w:rsidRPr="0087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60A66" w:rsidRPr="00C60A66" w:rsidRDefault="00A22737" w:rsidP="00EB7D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Выручка в 2015г. сначала снизилась на 795 000 руб., а в 2016г. возросла на 824 000 руб. При этом себестоимость в выручке составляла 65 % в 2015г. и 70 % в 2016г., что связано с ростом цен на многие услуги и материалы. Чистая прибыль стабильно растет на протяжении всего периода 2014-2016гг., на 90 100 руб. в 2015г и на 633 600 руб. </w:t>
      </w:r>
      <w:r w:rsidR="007577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 труда сотрудника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75771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качественным показателем </w:t>
      </w:r>
      <w:r w:rsidR="007577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proofErr w:type="gramStart"/>
      <w:r w:rsidR="007577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793" w:rsidRPr="0087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proofErr w:type="gramEnd"/>
      <w:r w:rsidR="003C5793" w:rsidRPr="0087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5793" w:rsidRPr="003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«СПН </w:t>
      </w:r>
      <w:proofErr w:type="spellStart"/>
      <w:r w:rsidR="003C5793" w:rsidRPr="003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</w:t>
      </w:r>
      <w:r w:rsidR="003C5793" w:rsidRPr="003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C5793" w:rsidRPr="003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кейшнз</w:t>
      </w:r>
      <w:proofErr w:type="spellEnd"/>
      <w:r w:rsidR="003C5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</w:t>
      </w:r>
      <w:r w:rsidR="007577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обуславливает пропорциональное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1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тивности производства, увеличения объема выпуска продукции и снижения ее  себестоимости (таблиц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0A66"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B7DEA" w:rsidRDefault="00EB7DEA" w:rsidP="00EB7DE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60A66" w:rsidRPr="00C60A66" w:rsidRDefault="00C60A66" w:rsidP="00EB7DE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60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</w:t>
      </w:r>
      <w:r w:rsidR="00EB7D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C60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C60A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Анализ показателей производительности труда</w:t>
      </w:r>
    </w:p>
    <w:tbl>
      <w:tblPr>
        <w:tblW w:w="96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276"/>
        <w:gridCol w:w="1275"/>
        <w:gridCol w:w="1011"/>
        <w:gridCol w:w="919"/>
      </w:tblGrid>
      <w:tr w:rsidR="003C5793" w:rsidRPr="00C60A66" w:rsidTr="00154BDC">
        <w:trPr>
          <w:trHeight w:val="484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C5793" w:rsidRPr="00C60A66" w:rsidTr="00EB7DEA">
        <w:trPr>
          <w:trHeight w:val="65"/>
        </w:trPr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793" w:rsidRPr="00C60A66" w:rsidTr="00EB7DEA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продаж товаров, проду</w:t>
            </w: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работ, услуг</w:t>
            </w:r>
            <w:r w:rsidRPr="00C6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9901700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10725700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+ 824000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+ 9,0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3C5793" w:rsidRPr="00C60A66" w:rsidTr="00EB7DEA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Среднесписочное число </w:t>
            </w:r>
            <w:proofErr w:type="gramStart"/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F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C5793" w:rsidRPr="00C60A66" w:rsidTr="00EB7DEA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выработка на одного работника (в 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+70109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+35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3C5793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3C5793" w:rsidRPr="00C60A66" w:rsidTr="00EB7DEA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отработанных всеми работниками чел</w:t>
            </w:r>
            <w:proofErr w:type="gramStart"/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C5793" w:rsidRPr="00C60A66" w:rsidTr="00EB7DEA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дней, отработанных о</w:t>
            </w: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ним работником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5793" w:rsidRPr="00C60A66" w:rsidTr="00EB7DEA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93" w:rsidRPr="00C60A66" w:rsidRDefault="003C5793" w:rsidP="00EB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отработанных всеми работниками чел</w:t>
            </w:r>
            <w:proofErr w:type="gramStart"/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C6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-19760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93" w:rsidRPr="00C60A66" w:rsidRDefault="00F60924" w:rsidP="00E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C60A66" w:rsidRPr="00C60A66" w:rsidRDefault="00C60A66" w:rsidP="00EB7D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6" w:rsidRPr="00C60A66" w:rsidRDefault="00C60A66" w:rsidP="00EB7D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CC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Pr="00C6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выпускает какой-либо определенной проду</w:t>
      </w:r>
      <w:r w:rsidRPr="00C6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6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а занимается в большей степени предоставлением услуг, будем рассматр</w:t>
      </w:r>
      <w:r w:rsidRPr="00C6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производительность труда, исходя из полученной выручки 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 т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продукции, работ, услуг</w:t>
      </w:r>
      <w:r w:rsidRPr="00C6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видам деятельности за определе</w:t>
      </w:r>
      <w:r w:rsidRPr="00C6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6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период времени.</w:t>
      </w:r>
      <w:r w:rsidR="00CC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приведенных в таблице </w:t>
      </w:r>
      <w:r w:rsidR="00CC70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7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видно, что 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производительности труда </w:t>
      </w:r>
      <w:r w:rsidR="003E7BD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увеличились, хотя уменьшилось количество р</w:t>
      </w:r>
      <w:r w:rsidR="003E7B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7BD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ботников, это следствие роста выручки за счет изменения цены на продукцию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 стабильности в о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60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даже в условиях кризиса.</w:t>
      </w:r>
    </w:p>
    <w:p w:rsidR="003C5793" w:rsidRPr="003C5793" w:rsidRDefault="003C5793" w:rsidP="00EB7D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Анализ фонда оплаты труда и среднегодовой оплаты труда работников представлен в таблице </w:t>
      </w:r>
      <w:r w:rsidR="00EB7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C5793" w:rsidRPr="003C5793" w:rsidRDefault="003C5793" w:rsidP="00EB7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фонда оплаты труда работников и их среднегодовой оплаты труда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1134"/>
        <w:gridCol w:w="1701"/>
        <w:gridCol w:w="1701"/>
      </w:tblGrid>
      <w:tr w:rsidR="003C5793" w:rsidRPr="003C5793" w:rsidTr="002977CE">
        <w:trPr>
          <w:jc w:val="center"/>
        </w:trPr>
        <w:tc>
          <w:tcPr>
            <w:tcW w:w="4077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CC7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CC7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Отклонение</w:t>
            </w:r>
          </w:p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(+, –)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Отклонение,</w:t>
            </w:r>
          </w:p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C5793" w:rsidRPr="003C5793" w:rsidTr="002977CE">
        <w:trPr>
          <w:jc w:val="center"/>
        </w:trPr>
        <w:tc>
          <w:tcPr>
            <w:tcW w:w="4077" w:type="dxa"/>
          </w:tcPr>
          <w:p w:rsidR="003C5793" w:rsidRPr="003C5793" w:rsidRDefault="003C5793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работников, тыс. руб.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+1000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+20,0</w:t>
            </w:r>
          </w:p>
        </w:tc>
      </w:tr>
      <w:tr w:rsidR="003C5793" w:rsidRPr="003C5793" w:rsidTr="002977CE">
        <w:trPr>
          <w:jc w:val="center"/>
        </w:trPr>
        <w:tc>
          <w:tcPr>
            <w:tcW w:w="4077" w:type="dxa"/>
          </w:tcPr>
          <w:p w:rsidR="003C5793" w:rsidRPr="003C5793" w:rsidRDefault="003C5793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proofErr w:type="gramEnd"/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заработная</w:t>
            </w:r>
          </w:p>
          <w:p w:rsidR="003C5793" w:rsidRPr="003C5793" w:rsidRDefault="003C5793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тыс. руб.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3864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+636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+16,5</w:t>
            </w:r>
          </w:p>
        </w:tc>
      </w:tr>
      <w:tr w:rsidR="003C5793" w:rsidRPr="003C5793" w:rsidTr="002977CE">
        <w:trPr>
          <w:jc w:val="center"/>
        </w:trPr>
        <w:tc>
          <w:tcPr>
            <w:tcW w:w="4077" w:type="dxa"/>
          </w:tcPr>
          <w:p w:rsidR="003C5793" w:rsidRPr="003C5793" w:rsidRDefault="003C5793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заработная плата,</w:t>
            </w:r>
          </w:p>
          <w:p w:rsidR="003C5793" w:rsidRPr="003C5793" w:rsidRDefault="003C5793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+216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+19,6</w:t>
            </w:r>
          </w:p>
        </w:tc>
      </w:tr>
      <w:tr w:rsidR="003C5793" w:rsidRPr="003C5793" w:rsidTr="002977CE">
        <w:trPr>
          <w:jc w:val="center"/>
        </w:trPr>
        <w:tc>
          <w:tcPr>
            <w:tcW w:w="4077" w:type="dxa"/>
          </w:tcPr>
          <w:p w:rsidR="003C5793" w:rsidRPr="003C5793" w:rsidRDefault="003C5793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поощрительные и компенсационные выплаты, тыс. руб.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+148</w:t>
            </w:r>
          </w:p>
        </w:tc>
        <w:tc>
          <w:tcPr>
            <w:tcW w:w="1701" w:type="dxa"/>
            <w:vAlign w:val="center"/>
          </w:tcPr>
          <w:p w:rsidR="003C5793" w:rsidRPr="003C5793" w:rsidRDefault="003C5793" w:rsidP="002977CE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+462,5</w:t>
            </w:r>
          </w:p>
        </w:tc>
      </w:tr>
      <w:tr w:rsidR="003E7BD8" w:rsidRPr="003C5793" w:rsidTr="002977CE">
        <w:trPr>
          <w:jc w:val="center"/>
        </w:trPr>
        <w:tc>
          <w:tcPr>
            <w:tcW w:w="4077" w:type="dxa"/>
          </w:tcPr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</w:t>
            </w: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ботников, чел.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E7BD8" w:rsidRPr="003C5793" w:rsidTr="002977CE">
        <w:trPr>
          <w:jc w:val="center"/>
        </w:trPr>
        <w:tc>
          <w:tcPr>
            <w:tcW w:w="4077" w:type="dxa"/>
          </w:tcPr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часов, отраб</w:t>
            </w: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танных одним работником в течение года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E7BD8" w:rsidRPr="003C5793" w:rsidTr="002977CE">
        <w:trPr>
          <w:jc w:val="center"/>
        </w:trPr>
        <w:tc>
          <w:tcPr>
            <w:tcW w:w="4077" w:type="dxa"/>
          </w:tcPr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оплата труда одного</w:t>
            </w:r>
          </w:p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работника, руб.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E7BD8" w:rsidRPr="003C5793" w:rsidTr="002977CE">
        <w:trPr>
          <w:jc w:val="center"/>
        </w:trPr>
        <w:tc>
          <w:tcPr>
            <w:tcW w:w="4077" w:type="dxa"/>
          </w:tcPr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оплата труда одного работника, руб.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8333,3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12500,0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4166,7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E7BD8" w:rsidRPr="003C5793" w:rsidTr="002977CE">
        <w:trPr>
          <w:jc w:val="center"/>
        </w:trPr>
        <w:tc>
          <w:tcPr>
            <w:tcW w:w="4077" w:type="dxa"/>
          </w:tcPr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Среднечасовая оплата одного</w:t>
            </w:r>
          </w:p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работника, руб.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52,08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78,13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E7BD8" w:rsidRPr="003C5793" w:rsidTr="002977CE">
        <w:trPr>
          <w:jc w:val="center"/>
        </w:trPr>
        <w:tc>
          <w:tcPr>
            <w:tcW w:w="4077" w:type="dxa"/>
          </w:tcPr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основной зарабо</w:t>
            </w: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платы одного работника, руб.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6440,0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9375,0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2935,0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145,6</w:t>
            </w:r>
          </w:p>
        </w:tc>
      </w:tr>
      <w:tr w:rsidR="003E7BD8" w:rsidRPr="003C5793" w:rsidTr="002977CE">
        <w:trPr>
          <w:jc w:val="center"/>
        </w:trPr>
        <w:tc>
          <w:tcPr>
            <w:tcW w:w="4077" w:type="dxa"/>
          </w:tcPr>
          <w:p w:rsidR="003E7BD8" w:rsidRPr="003C5793" w:rsidRDefault="003E7BD8" w:rsidP="002977CE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дополнительной </w:t>
            </w:r>
            <w:proofErr w:type="gramStart"/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за-работной</w:t>
            </w:r>
            <w:proofErr w:type="gramEnd"/>
            <w:r w:rsidRPr="003C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платы одного работника, руб.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1840,0</w:t>
            </w:r>
          </w:p>
        </w:tc>
        <w:tc>
          <w:tcPr>
            <w:tcW w:w="1134" w:type="dxa"/>
            <w:vAlign w:val="center"/>
          </w:tcPr>
          <w:p w:rsidR="003E7BD8" w:rsidRPr="003E7BD8" w:rsidRDefault="003E7BD8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2750,0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  <w:tc>
          <w:tcPr>
            <w:tcW w:w="1701" w:type="dxa"/>
            <w:vAlign w:val="center"/>
          </w:tcPr>
          <w:p w:rsidR="003E7BD8" w:rsidRPr="003E7BD8" w:rsidRDefault="002977CE" w:rsidP="002977CE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E7BD8" w:rsidRPr="003E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149,5</w:t>
            </w:r>
          </w:p>
        </w:tc>
      </w:tr>
    </w:tbl>
    <w:p w:rsidR="003C5793" w:rsidRPr="003C5793" w:rsidRDefault="003C5793" w:rsidP="003C5793">
      <w:pPr>
        <w:tabs>
          <w:tab w:val="left" w:pos="709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93" w:rsidRPr="003C5793" w:rsidRDefault="003C5793" w:rsidP="0080120F">
      <w:pPr>
        <w:tabs>
          <w:tab w:val="left" w:pos="709"/>
        </w:tabs>
        <w:spacing w:after="0" w:line="36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результатами данных таблицы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степень во</w:t>
      </w:r>
      <w:r w:rsid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на абсолютное отклонение фонда оплаты труда работников:</w:t>
      </w:r>
      <w:r w:rsidR="0080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изменения численности работников:</w:t>
      </w:r>
    </w:p>
    <w:p w:rsidR="003C5793" w:rsidRPr="0080120F" w:rsidRDefault="003C5793" w:rsidP="003E52CE">
      <w:pPr>
        <w:spacing w:after="0" w:line="36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∆Ф(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C5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03B3A">
        <w:rPr>
          <w:rFonts w:ascii="Times New Roman" w:eastAsia="Times New Roman" w:hAnsi="Times New Roman" w:cs="Times New Roman"/>
          <w:sz w:val="28"/>
          <w:szCs w:val="28"/>
          <w:lang w:eastAsia="ru-RU"/>
        </w:rPr>
        <w:t>40-50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903B3A">
        <w:rPr>
          <w:rFonts w:ascii="Times New Roman" w:eastAsia="Times New Roman" w:hAnsi="Times New Roman" w:cs="Times New Roman"/>
          <w:sz w:val="28"/>
          <w:szCs w:val="28"/>
          <w:lang w:eastAsia="ru-RU"/>
        </w:rPr>
        <w:t>100 000</w:t>
      </w:r>
      <w:r w:rsidRPr="003C5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=  </w:t>
      </w:r>
      <w:r w:rsidR="00903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-1 000 000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80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0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012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5793" w:rsidRPr="003C5793" w:rsidRDefault="003C5793" w:rsidP="003E52CE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изменения среднегодовой оплаты труда работника:</w:t>
      </w:r>
    </w:p>
    <w:p w:rsidR="003C5793" w:rsidRPr="003C5793" w:rsidRDefault="003C5793" w:rsidP="003E52CE">
      <w:pPr>
        <w:spacing w:after="0" w:line="36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∆Ф(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C5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3F0E">
        <w:rPr>
          <w:rFonts w:ascii="Times New Roman" w:eastAsia="Times New Roman" w:hAnsi="Times New Roman" w:cs="Times New Roman"/>
          <w:sz w:val="28"/>
          <w:szCs w:val="28"/>
          <w:lang w:eastAsia="ru-RU"/>
        </w:rPr>
        <w:t>150000-100000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m:oMath>
        <m:r>
          <w:rPr>
            <w:rFonts w:ascii="Cambria Math" w:hAnsi="Cambria Math"/>
            <w:sz w:val="28"/>
            <w:szCs w:val="28"/>
          </w:rPr>
          <m:t xml:space="preserve"> ×</m:t>
        </m:r>
      </m:oMath>
      <w:r w:rsidR="009F3F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= </w:t>
      </w:r>
      <w:r w:rsidR="009F3F0E">
        <w:rPr>
          <w:rFonts w:ascii="Times New Roman" w:eastAsia="Times New Roman" w:hAnsi="Times New Roman" w:cs="Times New Roman"/>
          <w:sz w:val="28"/>
          <w:szCs w:val="28"/>
          <w:lang w:eastAsia="ru-RU"/>
        </w:rPr>
        <w:t>+2 000 000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               (2)</w:t>
      </w:r>
    </w:p>
    <w:p w:rsidR="003C5793" w:rsidRPr="003C5793" w:rsidRDefault="003C5793" w:rsidP="003E52CE">
      <w:pPr>
        <w:spacing w:after="0" w:line="360" w:lineRule="auto"/>
        <w:ind w:right="3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∆Ф = ∆</w:t>
      </w:r>
      <w:proofErr w:type="gramStart"/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gramEnd"/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+ ∆Ф(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C5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="009F3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C5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(3)</w:t>
      </w:r>
    </w:p>
    <w:p w:rsidR="003C5793" w:rsidRPr="003C5793" w:rsidRDefault="003C5793" w:rsidP="003E52CE">
      <w:pPr>
        <w:spacing w:after="0" w:line="36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∆Ф = </w:t>
      </w:r>
      <w:r w:rsidR="009F3F0E">
        <w:rPr>
          <w:rFonts w:ascii="Times New Roman" w:eastAsia="Times New Roman" w:hAnsi="Times New Roman" w:cs="Times New Roman"/>
          <w:sz w:val="28"/>
          <w:szCs w:val="28"/>
          <w:lang w:eastAsia="ru-RU"/>
        </w:rPr>
        <w:t>2 000 000 -1 000 000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9F3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+1 000 000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        </w:t>
      </w:r>
      <w:r w:rsidR="009F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1A195B" w:rsidRDefault="003C5793" w:rsidP="003E52CE">
      <w:pPr>
        <w:spacing w:after="0" w:line="36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расчеты показывают, что фонд оплаты труда в 20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сра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нению с 20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увеличился на 1 млн. руб. или на 20,0%. На это увеличение влияли изменение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МРОТ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следствие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заработной пл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уменьшение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среднесписочной численности работников на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уменьшило ФОТ -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оплаты труда увеличился на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>1000000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А резул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 повышения среднего уровня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заработной платы на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>50000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или на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 к тому, что 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фонда оплаты труда увеличился на </w:t>
      </w:r>
      <w:r w:rsidR="001A195B">
        <w:rPr>
          <w:rFonts w:ascii="Times New Roman" w:eastAsia="Times New Roman" w:hAnsi="Times New Roman" w:cs="Times New Roman"/>
          <w:sz w:val="28"/>
          <w:szCs w:val="28"/>
          <w:lang w:eastAsia="ru-RU"/>
        </w:rPr>
        <w:t>2000000</w:t>
      </w:r>
      <w:r w:rsidRPr="003C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15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D64" w:rsidRPr="00875D64" w:rsidRDefault="00875D64" w:rsidP="003E52CE">
      <w:pPr>
        <w:spacing w:after="0" w:line="36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Рассматривая финансовое положение 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отметить ст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бильность финансовой политики. Организация 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оптимизирует затраты (особе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касается коммерческих расходов)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улучшает условия для 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2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5D64" w:rsidRPr="00875D64" w:rsidRDefault="00875D64" w:rsidP="006A1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5D64" w:rsidRPr="00E17B6C" w:rsidRDefault="00BD3E6D" w:rsidP="00E17B6C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505024703"/>
      <w:bookmarkStart w:id="8" w:name="_Toc505024985"/>
      <w:r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75D64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5B19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3DE1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D64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55B19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арактеристика персонала организац</w:t>
      </w:r>
      <w:proofErr w:type="gramStart"/>
      <w:r w:rsidR="00A55B19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875D64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875D64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D64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875D64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55B19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</w:t>
      </w:r>
      <w:r w:rsidR="00A55B19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5B19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кейшнз</w:t>
      </w:r>
      <w:proofErr w:type="spellEnd"/>
      <w:r w:rsidR="00FB1479" w:rsidRP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7"/>
      <w:bookmarkEnd w:id="8"/>
    </w:p>
    <w:p w:rsidR="00875D64" w:rsidRPr="00E17B6C" w:rsidRDefault="00875D64" w:rsidP="00E17B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5A1DD3" w:rsidRPr="00875D64" w:rsidRDefault="005A1DD3" w:rsidP="00EB7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любой организации первую очередь зависит от человеческого к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Организационная структура агентства - линейно-функционального типа основана на использовании принципа иера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хичности и предполагает чёткое разделение структуры на вышестоящие и н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жестоящие уровни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3)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1DD3" w:rsidRPr="00875D64" w:rsidRDefault="005A1DD3" w:rsidP="006A17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1ACDED" wp14:editId="165ADCB6">
            <wp:extent cx="5486400" cy="2400300"/>
            <wp:effectExtent l="0" t="0" r="0" b="0"/>
            <wp:docPr id="4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5A1DD3" w:rsidRPr="00875D64" w:rsidRDefault="005A1DD3" w:rsidP="006A17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Организационная структур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FB14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714F4" w:rsidRDefault="002714F4" w:rsidP="001040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структуры и движения персонала можно осуществить с помощью таблицы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16DC" w:rsidRDefault="000216DC" w:rsidP="00032A39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4F4" w:rsidRPr="002714F4" w:rsidRDefault="002714F4" w:rsidP="00032A39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EB7D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3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движение персонала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708"/>
        <w:gridCol w:w="993"/>
        <w:gridCol w:w="745"/>
        <w:gridCol w:w="850"/>
        <w:gridCol w:w="619"/>
        <w:gridCol w:w="895"/>
        <w:gridCol w:w="741"/>
        <w:gridCol w:w="960"/>
        <w:gridCol w:w="576"/>
        <w:gridCol w:w="851"/>
      </w:tblGrid>
      <w:tr w:rsidR="008F6A6B" w:rsidRPr="008F6A6B" w:rsidTr="00AC1514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 г.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г.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г.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2014/2015 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2015/2016 </w:t>
            </w:r>
          </w:p>
        </w:tc>
      </w:tr>
      <w:tr w:rsidR="008F6A6B" w:rsidRPr="008F6A6B" w:rsidTr="00AC1514">
        <w:trPr>
          <w:trHeight w:val="645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proofErr w:type="spell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proofErr w:type="spell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proofErr w:type="spell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енеджер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Менеджер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ма</w:t>
            </w: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кетингу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AC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-16,7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Макетчик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AC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-28,5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AC1514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-33,</w:t>
            </w:r>
            <w:r w:rsidR="008F6A6B"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AC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-66,7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Сисадмин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AC1514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6A6B" w:rsidRPr="008F6A6B" w:rsidTr="00AC151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-28,57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A6B" w:rsidRPr="008F6A6B" w:rsidRDefault="008F6A6B" w:rsidP="008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</w:p>
        </w:tc>
      </w:tr>
    </w:tbl>
    <w:p w:rsidR="001D40C5" w:rsidRPr="002714F4" w:rsidRDefault="000216DC" w:rsidP="002714F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данные отдела кадров</w:t>
      </w:r>
    </w:p>
    <w:p w:rsidR="000216DC" w:rsidRDefault="000216DC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DC" w:rsidRDefault="000216DC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2014-2016гг. резкое сокращение численности с – на 30 человек, что может привести к нехватке кадров. К тому же снижение идет по квалиф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цированным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узкоквалифицированным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должностям: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артменеджер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менеджер по маркетингу,  дизайнер, макетчик, печатник.</w:t>
      </w:r>
    </w:p>
    <w:p w:rsidR="000216DC" w:rsidRDefault="002714F4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Достаточная обеспеченность предприятия работниками, обладающими необходимыми знаниями и навыками, их р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циональное использование имеют большое значение эффективного функци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нирования организации и достижения поставленных целей. </w:t>
      </w:r>
    </w:p>
    <w:p w:rsidR="002714F4" w:rsidRDefault="00032A39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укомплектованности персонала представлен в таблице </w:t>
      </w:r>
      <w:r w:rsid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6DC" w:rsidRPr="002714F4" w:rsidRDefault="000216DC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4F4" w:rsidRPr="002714F4" w:rsidRDefault="002714F4" w:rsidP="00032A39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E17B6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трудовыми ресурсами</w:t>
      </w:r>
    </w:p>
    <w:tbl>
      <w:tblPr>
        <w:tblW w:w="944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50"/>
        <w:gridCol w:w="927"/>
        <w:gridCol w:w="1049"/>
        <w:gridCol w:w="881"/>
        <w:gridCol w:w="1095"/>
        <w:gridCol w:w="1275"/>
        <w:gridCol w:w="1134"/>
      </w:tblGrid>
      <w:tr w:rsidR="002714F4" w:rsidRPr="0042254A" w:rsidTr="0042254A">
        <w:trPr>
          <w:jc w:val="center"/>
        </w:trPr>
        <w:tc>
          <w:tcPr>
            <w:tcW w:w="2235" w:type="dxa"/>
            <w:vMerge w:val="restart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7" w:type="dxa"/>
            <w:vMerge w:val="restart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31E4F"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49" w:type="dxa"/>
            <w:vMerge w:val="restart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31E4F"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81" w:type="dxa"/>
            <w:vMerge w:val="restart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31E4F"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04" w:type="dxa"/>
            <w:gridSpan w:val="3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gramStart"/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 пл</w:t>
            </w:r>
            <w:proofErr w:type="gramEnd"/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аном,  %</w:t>
            </w:r>
          </w:p>
        </w:tc>
      </w:tr>
      <w:tr w:rsidR="002714F4" w:rsidRPr="0042254A" w:rsidTr="0042254A">
        <w:trPr>
          <w:jc w:val="center"/>
        </w:trPr>
        <w:tc>
          <w:tcPr>
            <w:tcW w:w="2235" w:type="dxa"/>
            <w:vMerge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31E4F"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31E4F"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2714F4" w:rsidRPr="0042254A" w:rsidRDefault="002714F4" w:rsidP="0042254A">
            <w:pPr>
              <w:spacing w:before="10" w:after="1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31E4F"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42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Start"/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енеджер</w:t>
            </w:r>
            <w:proofErr w:type="spellEnd"/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2254A" w:rsidRPr="0042254A" w:rsidTr="0042254A">
        <w:trPr>
          <w:trHeight w:val="77"/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Менеджер по ма</w:t>
            </w: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кетингу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Макетчик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Печатник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Журналист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Сисадмин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254A" w:rsidRPr="0042254A" w:rsidTr="0042254A">
        <w:trPr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2254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254A" w:rsidRPr="0042254A" w:rsidTr="0042254A">
        <w:trPr>
          <w:trHeight w:val="300"/>
          <w:jc w:val="center"/>
        </w:trPr>
        <w:tc>
          <w:tcPr>
            <w:tcW w:w="223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7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9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1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5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42254A" w:rsidRPr="0042254A" w:rsidRDefault="0042254A" w:rsidP="0042254A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42254A" w:rsidRDefault="0042254A" w:rsidP="00E17B6C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B6C" w:rsidRPr="002714F4" w:rsidRDefault="007C0D19" w:rsidP="00E17B6C">
      <w:pPr>
        <w:spacing w:after="0" w:line="360" w:lineRule="auto"/>
        <w:ind w:right="2" w:firstLine="708"/>
        <w:jc w:val="both"/>
        <w:rPr>
          <w:rFonts w:ascii="Aria Cyr" w:eastAsia="Times New Roman" w:hAnsi="Aria Cyr" w:cs="Aria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из данных таблицы видно, что в 2016г. численность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всего 50% от планового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12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0120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ажным</w:t>
      </w:r>
      <w:proofErr w:type="spellEnd"/>
      <w:r w:rsidR="0080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моментом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обеспеченности 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ее динамики, 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того, что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постоянство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кадров на предприятии 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E17B6C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производительности труда и 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стабильности предпр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67F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</w:t>
      </w:r>
      <w:r w:rsidR="00E17B6C" w:rsidRPr="002714F4">
        <w:rPr>
          <w:rFonts w:ascii="Aria Cyr" w:eastAsia="Times New Roman" w:hAnsi="Aria Cyr" w:cs="Aria Cyr"/>
          <w:sz w:val="24"/>
          <w:szCs w:val="24"/>
          <w:lang w:eastAsia="ru-RU"/>
        </w:rPr>
        <w:t xml:space="preserve">.   </w:t>
      </w:r>
    </w:p>
    <w:p w:rsidR="007C0D19" w:rsidRPr="002714F4" w:rsidRDefault="002714F4" w:rsidP="00B26CD0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данных таблиц </w:t>
      </w:r>
      <w:r w:rsidR="00446D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46D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видно, что численность персонала основной де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в отчетном году </w:t>
      </w:r>
      <w:r w:rsidR="00A25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снизилась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предыдущими годами на </w:t>
      </w:r>
      <w:r w:rsidR="00A25F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 20</w:t>
      </w:r>
      <w:r w:rsidR="00E31E4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уменьшилась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25FF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20</w:t>
      </w:r>
      <w:r w:rsidR="00E31E4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составила </w:t>
      </w:r>
      <w:r w:rsidR="00A25FF5">
        <w:rPr>
          <w:rFonts w:ascii="Times New Roman" w:eastAsia="Times New Roman" w:hAnsi="Times New Roman" w:cs="Times New Roman"/>
          <w:sz w:val="28"/>
          <w:szCs w:val="28"/>
          <w:lang w:eastAsia="ru-RU"/>
        </w:rPr>
        <w:t>62,5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</w:t>
      </w:r>
      <w:r w:rsidR="00A25FF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 плана соответственно. Данные свидетельствуют 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неэффективной ка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политике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увеличении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текучести кадров.</w:t>
      </w:r>
      <w:r w:rsidR="00D1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Созданный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дефицит трудовых ресурсов можно объяснить трудностями в подборе специалистов широкого профиля достаточной квалификации. В связи с малыми размерами организации, сотрудники должны иметь возможность замещения друг друга в случае нео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что требует от них соответствующих знаний и навыков.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774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сотрудничает в подборе персонала с кадровыми агентствами города Обнинска. Сотрудник отдела кадров организации подробно 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изучает сп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предложенных кандидатов и сопоставляет их навыки и умения со списком имеющихся вакансий.</w:t>
      </w:r>
      <w:r w:rsidR="00D1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для изучения движения трудовых р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сурсов приведены ниже в таблице </w:t>
      </w:r>
      <w:r w:rsidR="007C0D1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15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4F4" w:rsidRPr="002714F4" w:rsidRDefault="002714F4" w:rsidP="00D1541F">
      <w:pPr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446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3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241"/>
      </w:tblGrid>
      <w:tr w:rsidR="002714F4" w:rsidRPr="002714F4" w:rsidTr="00D1541F">
        <w:tc>
          <w:tcPr>
            <w:tcW w:w="5353" w:type="dxa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vAlign w:val="center"/>
          </w:tcPr>
          <w:p w:rsidR="002714F4" w:rsidRPr="002714F4" w:rsidRDefault="002714F4" w:rsidP="00E31E4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3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2714F4" w:rsidRPr="002714F4" w:rsidRDefault="002714F4" w:rsidP="00E31E4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3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41" w:type="dxa"/>
            <w:vAlign w:val="center"/>
          </w:tcPr>
          <w:p w:rsidR="002714F4" w:rsidRPr="002714F4" w:rsidRDefault="002714F4" w:rsidP="00E31E4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3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в организацию</w:t>
            </w:r>
          </w:p>
        </w:tc>
        <w:tc>
          <w:tcPr>
            <w:tcW w:w="1559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Выбыло из организации:</w:t>
            </w:r>
          </w:p>
        </w:tc>
        <w:tc>
          <w:tcPr>
            <w:tcW w:w="1559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1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D1541F">
            <w:pPr>
              <w:tabs>
                <w:tab w:val="left" w:pos="3750"/>
              </w:tabs>
              <w:spacing w:after="0" w:line="240" w:lineRule="auto"/>
              <w:ind w:right="-28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учебу</w:t>
            </w:r>
          </w:p>
        </w:tc>
        <w:tc>
          <w:tcPr>
            <w:tcW w:w="1559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D1541F">
            <w:pPr>
              <w:tabs>
                <w:tab w:val="left" w:pos="3750"/>
              </w:tabs>
              <w:spacing w:after="0" w:line="240" w:lineRule="auto"/>
              <w:ind w:right="-28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вооруженные силы</w:t>
            </w:r>
          </w:p>
        </w:tc>
        <w:tc>
          <w:tcPr>
            <w:tcW w:w="1559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D1541F">
            <w:pPr>
              <w:tabs>
                <w:tab w:val="left" w:pos="3750"/>
              </w:tabs>
              <w:spacing w:after="0" w:line="240" w:lineRule="auto"/>
              <w:ind w:right="-28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пенсию и по другим причинам, предусмотре</w:t>
            </w: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</w:t>
            </w:r>
          </w:p>
        </w:tc>
        <w:tc>
          <w:tcPr>
            <w:tcW w:w="1559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D1541F">
            <w:pPr>
              <w:tabs>
                <w:tab w:val="left" w:pos="3750"/>
              </w:tabs>
              <w:spacing w:after="0" w:line="240" w:lineRule="auto"/>
              <w:ind w:right="-28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собственному желанию</w:t>
            </w:r>
          </w:p>
        </w:tc>
        <w:tc>
          <w:tcPr>
            <w:tcW w:w="1559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1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D1541F">
            <w:pPr>
              <w:tabs>
                <w:tab w:val="left" w:pos="3750"/>
              </w:tabs>
              <w:spacing w:after="0" w:line="240" w:lineRule="auto"/>
              <w:ind w:right="-28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нарушение трудовой дисциплины</w:t>
            </w:r>
          </w:p>
        </w:tc>
        <w:tc>
          <w:tcPr>
            <w:tcW w:w="1559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D1541F">
            <w:pPr>
              <w:tabs>
                <w:tab w:val="left" w:pos="3750"/>
              </w:tabs>
              <w:spacing w:after="0" w:line="240" w:lineRule="auto"/>
              <w:ind w:right="-28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559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1" w:type="dxa"/>
            <w:vAlign w:val="center"/>
          </w:tcPr>
          <w:p w:rsidR="002714F4" w:rsidRPr="002714F4" w:rsidRDefault="00A25FF5" w:rsidP="00154BDC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2714F4">
            <w:pPr>
              <w:tabs>
                <w:tab w:val="left" w:pos="3750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Коэффициенты оборота:</w:t>
            </w:r>
          </w:p>
        </w:tc>
        <w:tc>
          <w:tcPr>
            <w:tcW w:w="1559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:rsidR="002714F4" w:rsidRPr="002714F4" w:rsidRDefault="002714F4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2714F4">
            <w:pPr>
              <w:tabs>
                <w:tab w:val="left" w:pos="3750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приему</w:t>
            </w:r>
          </w:p>
        </w:tc>
        <w:tc>
          <w:tcPr>
            <w:tcW w:w="1559" w:type="dxa"/>
            <w:vAlign w:val="center"/>
          </w:tcPr>
          <w:p w:rsidR="002714F4" w:rsidRPr="00A25FF5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41" w:type="dxa"/>
            <w:vAlign w:val="center"/>
          </w:tcPr>
          <w:p w:rsidR="002714F4" w:rsidRPr="002714F4" w:rsidRDefault="00A25FF5" w:rsidP="00154BDC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2714F4">
            <w:pPr>
              <w:tabs>
                <w:tab w:val="left" w:pos="3750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выбытию</w:t>
            </w:r>
          </w:p>
        </w:tc>
        <w:tc>
          <w:tcPr>
            <w:tcW w:w="1559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1418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241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2714F4" w:rsidRPr="002714F4" w:rsidTr="00D1541F">
        <w:tc>
          <w:tcPr>
            <w:tcW w:w="5353" w:type="dxa"/>
          </w:tcPr>
          <w:p w:rsidR="002714F4" w:rsidRPr="002714F4" w:rsidRDefault="002714F4" w:rsidP="002714F4">
            <w:pPr>
              <w:tabs>
                <w:tab w:val="left" w:pos="3750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текучести</w:t>
            </w:r>
          </w:p>
        </w:tc>
        <w:tc>
          <w:tcPr>
            <w:tcW w:w="1559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</w:t>
            </w:r>
          </w:p>
        </w:tc>
        <w:tc>
          <w:tcPr>
            <w:tcW w:w="1418" w:type="dxa"/>
            <w:vAlign w:val="center"/>
          </w:tcPr>
          <w:p w:rsidR="002714F4" w:rsidRPr="002714F4" w:rsidRDefault="00A25FF5" w:rsidP="002714F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1" w:type="dxa"/>
            <w:vAlign w:val="center"/>
          </w:tcPr>
          <w:p w:rsidR="002714F4" w:rsidRPr="002714F4" w:rsidRDefault="00A25FF5" w:rsidP="00154BDC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0,325</w:t>
            </w:r>
          </w:p>
        </w:tc>
      </w:tr>
    </w:tbl>
    <w:p w:rsidR="00A25FF5" w:rsidRDefault="00A25FF5" w:rsidP="00D1541F">
      <w:pPr>
        <w:spacing w:after="0" w:line="36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37" w:rsidRPr="002714F4" w:rsidRDefault="00A25FF5" w:rsidP="00D1541F">
      <w:pPr>
        <w:spacing w:after="0"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таблице, показатель текучести возрос к 2016г. до 0,325; особе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резкий скачок наблюдается в 2015г. – до 0,5пп. </w:t>
      </w:r>
      <w:r w:rsidR="00C33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оборота пе</w:t>
      </w:r>
      <w:r w:rsidR="00C33A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33A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сонала по приему остался примерно на том же уровне, что также указывает на негативную тенденцию в работе по отбору и найму кадров.</w:t>
      </w:r>
      <w:r w:rsidR="00446D37"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D37" w:rsidRPr="002714F4" w:rsidRDefault="00446D37" w:rsidP="00446D37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выбытие работников с нескольких должностей по собстве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желанию, что было вызвано, в частности, отсутствием возможности кар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ерного роста сотрудников в данной организации</w:t>
      </w:r>
      <w:r w:rsidR="00C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эффективной системой мотивации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C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единичных случаях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семейными обстоятельствами. Коэ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фициенты оборота по </w:t>
      </w:r>
      <w:r w:rsidR="00C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выбытию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стабильно </w:t>
      </w:r>
      <w:r w:rsidR="00C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снизился</w:t>
      </w:r>
      <w:r w:rsidR="00B26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2014-2015гг., в 2016г. этот показатель </w:t>
      </w:r>
      <w:r w:rsidR="00C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 0,35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C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характеризует </w:t>
      </w:r>
      <w:r w:rsidR="00B26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ка</w:t>
      </w:r>
      <w:r w:rsidR="00B26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26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 с о</w:t>
      </w:r>
      <w:r w:rsidR="00B26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26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рицательной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стороны.</w:t>
      </w:r>
    </w:p>
    <w:p w:rsidR="002714F4" w:rsidRPr="002714F4" w:rsidRDefault="002714F4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анализа необходимо тщательно изучить прич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вызвавшие увеличение коэффициента текучести 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</w:t>
      </w:r>
      <w:r w:rsidR="00252A6D">
        <w:rPr>
          <w:rFonts w:ascii="Times New Roman" w:eastAsia="Times New Roman" w:hAnsi="Times New Roman" w:cs="Times New Roman"/>
          <w:sz w:val="28"/>
          <w:szCs w:val="28"/>
          <w:lang w:eastAsia="ru-RU"/>
        </w:rPr>
        <w:t>325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2016г.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разработать меропри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по его снижению на перспективу и довести до оптимальной величины, п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скольку чрезмерная текучесть кадров способствует снижению эффективности работ</w:t>
      </w:r>
      <w:proofErr w:type="gramStart"/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14F4" w:rsidRPr="002714F4" w:rsidRDefault="002714F4" w:rsidP="00602F7D">
      <w:pPr>
        <w:spacing w:after="0" w:line="36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данных таблицы 9 видно, что коэффициент текучести в анализируемой организации за последний отчетный год 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возрос до 0,</w:t>
      </w:r>
      <w:r w:rsidR="00252A6D">
        <w:rPr>
          <w:rFonts w:ascii="Times New Roman" w:eastAsia="Times New Roman" w:hAnsi="Times New Roman" w:cs="Times New Roman"/>
          <w:sz w:val="28"/>
          <w:szCs w:val="28"/>
          <w:lang w:eastAsia="ru-RU"/>
        </w:rPr>
        <w:t>325, а в 2015г. дост</w:t>
      </w:r>
      <w:r w:rsidR="00252A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2A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 0,5 – в связи с этим надо проанализировать высокий уровень текучести пе</w:t>
      </w:r>
      <w:r w:rsidR="00252A6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2A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сонала в этом периоде.</w:t>
      </w:r>
      <w:r w:rsidR="0060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цифры можно объяснить отсутствием квалифиц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рованного работника отдела кадров, который 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занимался тщательным 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и отбором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для организации. 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также выявить пр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чины </w:t>
      </w:r>
      <w:proofErr w:type="gramStart"/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уволившихся</w:t>
      </w:r>
      <w:proofErr w:type="gramEnd"/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разработать мероприятия по уменьшению текучести пе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6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сонала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</w:t>
      </w:r>
      <w:proofErr w:type="gramStart"/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воленных за нарушение трудовой дисциплины работников </w:t>
      </w:r>
      <w:r w:rsidR="0025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почти 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25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2016г. один сотрудник)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может свидетельствовать о благоприятном климате в организации, а также об удачном подборе сотру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при найме.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714F4" w:rsidRPr="002714F4" w:rsidRDefault="001A2352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с изучением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кадрами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изучается и качественный состав работников, который характеризуе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уровнем образования и степенью квалификации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14F4"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</w:t>
      </w:r>
      <w:r w:rsidR="007743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</w:t>
      </w:r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кейшнз</w:t>
      </w:r>
      <w:proofErr w:type="spellEnd"/>
      <w:r w:rsidR="00774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14F4"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непроизводственной организацией, в ней отсутствуют раб</w:t>
      </w:r>
      <w:r w:rsidR="002714F4"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714F4"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чие с разрядами, поэтому персонал можно оценить лишь по уровню образов</w:t>
      </w:r>
      <w:r w:rsidR="002714F4"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714F4"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что отражено в таблице 1</w:t>
      </w:r>
      <w:r w:rsidR="00D1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714F4" w:rsidRPr="002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4F4" w:rsidRPr="002714F4" w:rsidRDefault="002714F4" w:rsidP="002714F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F4" w:rsidRPr="002714F4" w:rsidRDefault="002714F4" w:rsidP="00D1541F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D1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11 -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трудовых ресурсов</w:t>
      </w:r>
    </w:p>
    <w:tbl>
      <w:tblPr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771"/>
        <w:gridCol w:w="895"/>
        <w:gridCol w:w="760"/>
        <w:gridCol w:w="895"/>
        <w:gridCol w:w="787"/>
        <w:gridCol w:w="895"/>
        <w:gridCol w:w="661"/>
        <w:gridCol w:w="788"/>
        <w:gridCol w:w="668"/>
        <w:gridCol w:w="784"/>
      </w:tblGrid>
      <w:tr w:rsidR="002714F4" w:rsidRPr="002714F4" w:rsidTr="00032A39">
        <w:trPr>
          <w:trHeight w:val="391"/>
        </w:trPr>
        <w:tc>
          <w:tcPr>
            <w:tcW w:w="1766" w:type="dxa"/>
            <w:vMerge w:val="restart"/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2714F4" w:rsidRPr="002714F4" w:rsidRDefault="002714F4" w:rsidP="0002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2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:rsidR="002714F4" w:rsidRPr="002714F4" w:rsidRDefault="002714F4" w:rsidP="0002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2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2714F4" w:rsidRPr="002714F4" w:rsidRDefault="002714F4" w:rsidP="0002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2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  <w:p w:rsidR="002714F4" w:rsidRPr="002714F4" w:rsidRDefault="002714F4" w:rsidP="0002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2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02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  <w:p w:rsidR="002714F4" w:rsidRPr="002714F4" w:rsidRDefault="002714F4" w:rsidP="0002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2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02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14F4" w:rsidRPr="002714F4" w:rsidTr="00032A39">
        <w:trPr>
          <w:trHeight w:val="323"/>
        </w:trPr>
        <w:tc>
          <w:tcPr>
            <w:tcW w:w="1766" w:type="dxa"/>
            <w:vMerge/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4F4" w:rsidRPr="002714F4" w:rsidRDefault="002714F4" w:rsidP="0027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02F7D" w:rsidRPr="002714F4" w:rsidTr="00032A39">
        <w:trPr>
          <w:trHeight w:val="289"/>
        </w:trPr>
        <w:tc>
          <w:tcPr>
            <w:tcW w:w="1766" w:type="dxa"/>
            <w:vAlign w:val="center"/>
          </w:tcPr>
          <w:p w:rsidR="00602F7D" w:rsidRPr="002714F4" w:rsidRDefault="00602F7D" w:rsidP="0027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02F7D" w:rsidRPr="002714F4" w:rsidTr="00032A39">
        <w:trPr>
          <w:trHeight w:val="439"/>
        </w:trPr>
        <w:tc>
          <w:tcPr>
            <w:tcW w:w="1766" w:type="dxa"/>
            <w:vAlign w:val="center"/>
          </w:tcPr>
          <w:p w:rsidR="00602F7D" w:rsidRPr="002714F4" w:rsidRDefault="00602F7D" w:rsidP="0027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зование 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02F7D" w:rsidRPr="002714F4" w:rsidTr="00032A39">
        <w:trPr>
          <w:trHeight w:val="429"/>
        </w:trPr>
        <w:tc>
          <w:tcPr>
            <w:tcW w:w="1766" w:type="dxa"/>
            <w:vAlign w:val="center"/>
          </w:tcPr>
          <w:p w:rsidR="00602F7D" w:rsidRPr="002714F4" w:rsidRDefault="00602F7D" w:rsidP="0027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Неоконченное</w:t>
            </w:r>
            <w:proofErr w:type="gramEnd"/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 (ст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дент)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602F7D" w:rsidRPr="002714F4" w:rsidTr="00032A39">
        <w:trPr>
          <w:trHeight w:val="439"/>
        </w:trPr>
        <w:tc>
          <w:tcPr>
            <w:tcW w:w="1766" w:type="dxa"/>
            <w:vAlign w:val="center"/>
          </w:tcPr>
          <w:p w:rsidR="00602F7D" w:rsidRPr="002714F4" w:rsidRDefault="00602F7D" w:rsidP="0027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 образование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602F7D" w:rsidRPr="002714F4" w:rsidTr="00032A39">
        <w:trPr>
          <w:trHeight w:val="439"/>
        </w:trPr>
        <w:tc>
          <w:tcPr>
            <w:tcW w:w="1766" w:type="dxa"/>
            <w:vAlign w:val="center"/>
          </w:tcPr>
          <w:p w:rsidR="00602F7D" w:rsidRPr="002714F4" w:rsidRDefault="00602F7D" w:rsidP="0027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обр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7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602F7D" w:rsidRPr="00602F7D" w:rsidRDefault="0060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714F4" w:rsidRPr="002714F4" w:rsidRDefault="002714F4" w:rsidP="002714F4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2F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данные отдела кадров</w:t>
      </w:r>
    </w:p>
    <w:p w:rsidR="00DD6A52" w:rsidRDefault="002714F4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данных таблицы 1</w:t>
      </w:r>
      <w:r w:rsidR="00D154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видно, что в организации преобладает персонал, имеющий хотя бы одно высшее образование. Такие сотрудники присутствуют в большинстве подразделений. Это говорит о достаточно высоком уровне обр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персонала в целом. Более того, ощутимый процент составляют рабо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ники, имеющие ученую степень кандидата и даже доктора наук в разных обл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стях. В их число в основном попадают сотрудники </w:t>
      </w:r>
      <w:r w:rsidR="00F815A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маркетологи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директор организации. </w:t>
      </w:r>
    </w:p>
    <w:p w:rsidR="002714F4" w:rsidRPr="002714F4" w:rsidRDefault="002714F4" w:rsidP="001040F4">
      <w:pPr>
        <w:spacing w:after="0" w:line="36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года в год наблюдается увеличение числа дипломированных работн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  <w:r w:rsidR="00D1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 процент студентов, совмещающих работу с учебой очной и заочной форм обучения. Подавляющая их часть являются работниками регистрационн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отдела, в работе которых не требуется наличие профессионал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знаний, а  лишь усидчивость и аккуратность.</w:t>
      </w:r>
      <w:r w:rsidR="00D1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Водители, </w:t>
      </w:r>
      <w:r w:rsidR="00F815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макетчик, дизайн</w:t>
      </w:r>
      <w:r w:rsidR="00F815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815A1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печатник имеют </w:t>
      </w:r>
      <w:proofErr w:type="spellStart"/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среднеспециальное</w:t>
      </w:r>
      <w:proofErr w:type="spellEnd"/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среднее образование, которое удовлетворяет требованиям организации и позволяет каждому из них занимать свою дол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</w:t>
      </w:r>
    </w:p>
    <w:p w:rsidR="00DD6A52" w:rsidRDefault="001A2352" w:rsidP="00D1541F">
      <w:pPr>
        <w:spacing w:after="0" w:line="36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обеспеченности трудовыми ресурсами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 </w:t>
      </w:r>
      <w:r w:rsidR="003F5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их использования и, </w:t>
      </w:r>
      <w:r w:rsidR="003F5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="003F504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факторами, влияющими </w:t>
      </w:r>
      <w:r w:rsidR="0058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</w:t>
      </w:r>
      <w:r w:rsidR="005816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редь 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эффективность </w:t>
      </w:r>
      <w:r w:rsidR="003F5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предприятия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6A52" w:rsidRDefault="005816E2" w:rsidP="00D1541F">
      <w:pPr>
        <w:spacing w:after="0" w:line="36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напрямую 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не от численности работников,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количества затраченного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рабочего времени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возникает необход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мость в 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рабочего времени трудов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proofErr w:type="gramEnd"/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14F4" w:rsidRPr="002714F4" w:rsidRDefault="005816E2" w:rsidP="00D1541F">
      <w:pPr>
        <w:spacing w:after="0" w:line="36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рабочего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 необходимо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рить обоснованность заданий, изучить уровень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лесообразность выполнения отдельных видов работ, выявить потери р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бочего времени,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причины,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эффе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тивности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рабочего времени и разработать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совершенствов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2714F4" w:rsidRPr="00271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4F4" w:rsidRDefault="002714F4" w:rsidP="006A1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A52" w:rsidRDefault="00DD6A52" w:rsidP="006A1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B19" w:rsidRPr="009E19BC" w:rsidRDefault="003E7BD8" w:rsidP="006A1740">
      <w:pPr>
        <w:spacing w:after="0" w:line="360" w:lineRule="auto"/>
        <w:ind w:firstLine="709"/>
        <w:jc w:val="both"/>
      </w:pPr>
      <w:hyperlink r:id="rId27" w:anchor="_Toc231315091" w:history="1">
        <w:r w:rsidR="00A55B19" w:rsidRPr="009E19B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2.3.Проблемы кадровой политик</w:t>
        </w:r>
        <w:proofErr w:type="gramStart"/>
        <w:r w:rsidR="00A55B19" w:rsidRPr="009E19B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и  ООО</w:t>
        </w:r>
        <w:proofErr w:type="gramEnd"/>
        <w:r w:rsidR="00A55B19" w:rsidRPr="009E19B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  <w:r w:rsidR="00FB1479" w:rsidRPr="009E19B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«</w:t>
        </w:r>
        <w:r w:rsidR="00A55B19" w:rsidRPr="009E19B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СПН </w:t>
        </w:r>
        <w:proofErr w:type="spellStart"/>
        <w:r w:rsidR="00A55B19" w:rsidRPr="009E19B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Коммуникейшнз</w:t>
        </w:r>
        <w:proofErr w:type="spellEnd"/>
        <w:r w:rsidR="00FB1479" w:rsidRPr="009E19BC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»</w:t>
        </w:r>
      </w:hyperlink>
      <w:r w:rsidR="00A55B19" w:rsidRPr="009E19BC">
        <w:t xml:space="preserve"> </w:t>
      </w:r>
    </w:p>
    <w:p w:rsidR="00A55B19" w:rsidRDefault="00A55B19" w:rsidP="006A1740">
      <w:pPr>
        <w:spacing w:after="0" w:line="360" w:lineRule="auto"/>
        <w:ind w:firstLine="709"/>
        <w:jc w:val="both"/>
      </w:pPr>
    </w:p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целесообразным обратить внимание на изучение системы набора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персонала в 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СПН </w:t>
      </w:r>
      <w:proofErr w:type="spellStart"/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»</w:t>
      </w:r>
      <w:r w:rsidRPr="004615CE">
        <w:rPr>
          <w:rFonts w:ascii="Times New Roman" w:eastAsia="Times New Roman" w:hAnsi="Times New Roman" w:cs="Times New Roman"/>
          <w:kern w:val="36"/>
          <w:sz w:val="28"/>
          <w:lang w:eastAsia="ru-RU"/>
        </w:rPr>
        <w:t>.</w:t>
      </w:r>
    </w:p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элементом кадрового планирования в 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СПН </w:t>
      </w:r>
      <w:proofErr w:type="spellStart"/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Ко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м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муникейшнз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» 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набор персонала и используемые при этом методы. Набор ведут из внешних и внутренних источников.</w:t>
      </w:r>
    </w:p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62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отражены используемые в 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СПН </w:t>
      </w:r>
      <w:proofErr w:type="spellStart"/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набора персонала.</w:t>
      </w:r>
    </w:p>
    <w:p w:rsidR="00774363" w:rsidRPr="004615CE" w:rsidRDefault="00774363" w:rsidP="007743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62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используемых в 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СПН </w:t>
      </w:r>
      <w:proofErr w:type="spellStart"/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»</w:t>
      </w:r>
      <w:r w:rsidR="001040F4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набора персонала в процессе кадрового планирования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095"/>
        <w:gridCol w:w="1701"/>
      </w:tblGrid>
      <w:tr w:rsidR="00774363" w:rsidRPr="004615CE" w:rsidTr="00E31E4F">
        <w:tc>
          <w:tcPr>
            <w:tcW w:w="1668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095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Составляющие показателей</w:t>
            </w:r>
          </w:p>
        </w:tc>
        <w:tc>
          <w:tcPr>
            <w:tcW w:w="17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итогу (из 100 случаев)</w:t>
            </w:r>
          </w:p>
        </w:tc>
      </w:tr>
      <w:tr w:rsidR="00774363" w:rsidRPr="004615CE" w:rsidTr="00E31E4F">
        <w:tc>
          <w:tcPr>
            <w:tcW w:w="1668" w:type="dxa"/>
            <w:vMerge w:val="restart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набор</w:t>
            </w:r>
          </w:p>
        </w:tc>
        <w:tc>
          <w:tcPr>
            <w:tcW w:w="6095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Публикация объявлений в газетах и журналах</w:t>
            </w:r>
          </w:p>
        </w:tc>
        <w:tc>
          <w:tcPr>
            <w:tcW w:w="17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4363" w:rsidRPr="004615CE" w:rsidTr="00E31E4F">
        <w:tc>
          <w:tcPr>
            <w:tcW w:w="1668" w:type="dxa"/>
            <w:vMerge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Обращение к агентствам по трудоустройству</w:t>
            </w:r>
          </w:p>
        </w:tc>
        <w:tc>
          <w:tcPr>
            <w:tcW w:w="17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74363" w:rsidRPr="004615CE" w:rsidTr="00E31E4F">
        <w:tc>
          <w:tcPr>
            <w:tcW w:w="1668" w:type="dxa"/>
            <w:vMerge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Направление заключивших контракты людей на сп</w:t>
            </w: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циальные курсы при колледжах</w:t>
            </w:r>
          </w:p>
        </w:tc>
        <w:tc>
          <w:tcPr>
            <w:tcW w:w="17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74363" w:rsidRPr="004615CE" w:rsidTr="00E31E4F">
        <w:tc>
          <w:tcPr>
            <w:tcW w:w="1668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набор</w:t>
            </w:r>
          </w:p>
        </w:tc>
        <w:tc>
          <w:tcPr>
            <w:tcW w:w="6095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Рассылка информации об имеющихся вакансиях для продвижения своих работников</w:t>
            </w:r>
          </w:p>
        </w:tc>
        <w:tc>
          <w:tcPr>
            <w:tcW w:w="17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774363" w:rsidRPr="004615CE" w:rsidTr="00E31E4F">
        <w:tc>
          <w:tcPr>
            <w:tcW w:w="1668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363" w:rsidRPr="004615CE" w:rsidRDefault="00DD6A52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данных таблицы 13  предприятие в основном использует методы внутреннего отбора – 78% от числа всех методов набора кадров. Что касается внешнего набора, то преимущественным методом является 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услуг кадровых агентств – 12%. </w:t>
      </w:r>
      <w:r w:rsidR="00774363"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тенденция принятия реш</w:t>
      </w:r>
      <w:r w:rsidR="00774363"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4363"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кандидате на основе первого впечатления, без учета, сказанного в остал</w:t>
      </w:r>
      <w:r w:rsidR="00774363"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74363"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части собеседования. Другая проблема заключается в тенденции оценивать кандидата в сравнении с лицом, с которым проводилось собеседование неп</w:t>
      </w:r>
      <w:r w:rsidR="00774363"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363"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средственно перед этим. </w:t>
      </w:r>
    </w:p>
    <w:p w:rsidR="00066278" w:rsidRDefault="00066278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предпочтительным методом набора кадров в 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СПН </w:t>
      </w:r>
      <w:proofErr w:type="spellStart"/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Ко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м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муникейшнз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» 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внутренний отбор (78 %). Продвижение по службе св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работников в 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СПН </w:t>
      </w:r>
      <w:proofErr w:type="spellStart"/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» 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обходится дешевле в 2,5 раза. </w:t>
      </w:r>
    </w:p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таблицы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организации наиболее распространенным м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тодом набора персонала при кадровом планировании является рассылка и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формации об имеющихся вакансиях для продвижения своих работников (78 %), а наименее распространенным методом является публикация объявл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в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зетах и журналах (2 %)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отражены методы сбора информации о кандидате, испол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зуемые при отборе в 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СПН </w:t>
      </w:r>
      <w:proofErr w:type="spellStart"/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»</w:t>
      </w:r>
      <w:r w:rsidRPr="004615CE">
        <w:rPr>
          <w:rFonts w:ascii="Times New Roman" w:eastAsia="Times New Roman" w:hAnsi="Times New Roman" w:cs="Times New Roman"/>
          <w:kern w:val="36"/>
          <w:sz w:val="28"/>
          <w:lang w:eastAsia="ru-RU"/>
        </w:rPr>
        <w:t>.</w:t>
      </w:r>
    </w:p>
    <w:p w:rsidR="00DD6A52" w:rsidRDefault="00DD6A52" w:rsidP="007743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363" w:rsidRPr="004615CE" w:rsidRDefault="00774363" w:rsidP="007743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получения информации при отборе кандидатов в 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</w:t>
      </w:r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СПН </w:t>
      </w:r>
      <w:proofErr w:type="spellStart"/>
      <w:r w:rsidRPr="00AC02AB">
        <w:rPr>
          <w:rFonts w:ascii="Times New Roman" w:eastAsia="Times New Roman" w:hAnsi="Times New Roman" w:cs="Times New Roman"/>
          <w:kern w:val="36"/>
          <w:sz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»</w:t>
      </w:r>
    </w:p>
    <w:tbl>
      <w:tblPr>
        <w:tblW w:w="9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3401"/>
        <w:gridCol w:w="4658"/>
      </w:tblGrid>
      <w:tr w:rsidR="00774363" w:rsidRPr="004615CE" w:rsidTr="00066278">
        <w:trPr>
          <w:trHeight w:val="540"/>
        </w:trPr>
        <w:tc>
          <w:tcPr>
            <w:tcW w:w="156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4658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, доля в % </w:t>
            </w:r>
            <w:proofErr w:type="gramStart"/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общем итоге</w:t>
            </w:r>
          </w:p>
        </w:tc>
      </w:tr>
      <w:tr w:rsidR="00774363" w:rsidRPr="004615CE" w:rsidTr="00066278">
        <w:trPr>
          <w:trHeight w:val="270"/>
        </w:trPr>
        <w:tc>
          <w:tcPr>
            <w:tcW w:w="156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</w:t>
            </w:r>
          </w:p>
        </w:tc>
        <w:tc>
          <w:tcPr>
            <w:tcW w:w="4658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74363" w:rsidRPr="004615CE" w:rsidTr="00066278">
        <w:trPr>
          <w:trHeight w:val="270"/>
        </w:trPr>
        <w:tc>
          <w:tcPr>
            <w:tcW w:w="156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4658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74363" w:rsidRPr="004615CE" w:rsidTr="00066278">
        <w:trPr>
          <w:trHeight w:val="285"/>
        </w:trPr>
        <w:tc>
          <w:tcPr>
            <w:tcW w:w="156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оценки</w:t>
            </w:r>
          </w:p>
        </w:tc>
        <w:tc>
          <w:tcPr>
            <w:tcW w:w="4658" w:type="dxa"/>
          </w:tcPr>
          <w:p w:rsidR="00774363" w:rsidRPr="004615CE" w:rsidRDefault="00774363" w:rsidP="00E3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774363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видно из таблицы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наиболее распространенным методом получ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информации при отборе кадров в организацию является собеседование, а наименее распространенным - использование центров оценки.</w:t>
      </w:r>
    </w:p>
    <w:p w:rsidR="00066278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хочется обратить внимание на преимущества кадровой политик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4363" w:rsidRPr="00875D64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Инструментами реализации кадровой политики в </w:t>
      </w:r>
      <w:r w:rsidR="0006627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6627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06627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</w:t>
      </w:r>
      <w:r w:rsidR="0006627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27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кейшнз</w:t>
      </w:r>
      <w:proofErr w:type="spellEnd"/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служат:</w:t>
      </w:r>
    </w:p>
    <w:p w:rsidR="00774363" w:rsidRPr="00875D64" w:rsidRDefault="003E7BD8" w:rsidP="008C4519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ooltip="Кадровое планирование" w:history="1">
        <w:r w:rsidR="00774363" w:rsidRPr="00875D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кадровое планирование</w:t>
        </w:r>
      </w:hyperlink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(ведётся учёт имеющихся кадров, определение будущих потребностей в персонале, ведётся планирование мероприятий по ра</w:t>
      </w:r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7436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 направлениям работы с персоналом);</w:t>
      </w:r>
    </w:p>
    <w:p w:rsidR="00774363" w:rsidRPr="00875D64" w:rsidRDefault="00774363" w:rsidP="008C4519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персоналом (все действия сотрудников контролируются вышестоящим руководством);</w:t>
      </w:r>
    </w:p>
    <w:p w:rsidR="00774363" w:rsidRPr="00875D64" w:rsidRDefault="00774363" w:rsidP="008C4519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его развитию, повышению квалификации (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 предприятии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74363" w:rsidRPr="00875D64" w:rsidRDefault="00774363" w:rsidP="008C4519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вознаграждение и мотивация (существуют поквартальные премии по итогам работы). </w:t>
      </w:r>
    </w:p>
    <w:p w:rsidR="00774363" w:rsidRPr="004615CE" w:rsidRDefault="00135CA5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774363"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редприятие сталкивается с некоторыми трудностями с обеспеченностью трудовыми ресурсами, а именно с персоналом необходимой квалификации и необходимым образованием. </w:t>
      </w:r>
    </w:p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процессе анализа был выявлен высокий показатель текучести кадров</w:t>
      </w:r>
      <w:r w:rsidR="001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2015г.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всегда указывает на серьезные недостатки в управл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персоналом и управлении предприятием в целом</w:t>
      </w:r>
      <w:r w:rsidR="00135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правда в 2016г. этот п</w:t>
      </w:r>
      <w:r w:rsidR="0013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5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казатель улучшился в связи с нестабильностью рынка труда в регионе.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363" w:rsidRPr="004615CE" w:rsidRDefault="00774363" w:rsidP="00774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организации не определены четко направления соверше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ствования кадрового планирования по степени их важности.</w:t>
      </w:r>
    </w:p>
    <w:p w:rsidR="00660C8B" w:rsidRPr="00066278" w:rsidRDefault="00660C8B" w:rsidP="006A1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основных недостатков системы кадрового обеспечения </w:t>
      </w:r>
      <w:r w:rsidR="0006627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6627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06627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CA5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выделить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135CA5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</w:p>
    <w:p w:rsidR="00660C8B" w:rsidRPr="00066278" w:rsidRDefault="00135CA5" w:rsidP="006A1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0C8B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работу осуществляется по результатам собеседования и а</w:t>
      </w:r>
      <w:r w:rsidR="00660C8B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60C8B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кетного опроса, однако данных методов, на наш взгляд, не достаточно, чтобы достоверно оценить кандидата на должность.</w:t>
      </w:r>
    </w:p>
    <w:p w:rsidR="00660C8B" w:rsidRPr="00066278" w:rsidRDefault="00135CA5" w:rsidP="006A1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60C8B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рациональная методика деловой оценки персонала.</w:t>
      </w:r>
    </w:p>
    <w:p w:rsidR="00660C8B" w:rsidRPr="00066278" w:rsidRDefault="00135CA5" w:rsidP="006A1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60C8B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автоматизации процессов оценки персонала при приеме.</w:t>
      </w:r>
    </w:p>
    <w:p w:rsidR="00660C8B" w:rsidRPr="00980444" w:rsidRDefault="00660C8B" w:rsidP="006A1740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изучения ошибок кадровой политики, препятствующих эффе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тивной работе предприятия, 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увольнения р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ботников предприятия и проведе</w:t>
      </w:r>
      <w:r w:rsid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персонала на предмет его общей уд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влетворенности выбранной профессиональной деятельностью, удовлетворённ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условиями работы, а также определение частоты негативных состояний, испытываемых в процессе трудовой деятельности.</w:t>
      </w:r>
    </w:p>
    <w:p w:rsidR="00357CA1" w:rsidRDefault="00660C8B" w:rsidP="00635E3B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причины текучести кадров в</w:t>
      </w:r>
      <w:r w:rsidR="003D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словленные неудовлетворенностью</w:t>
      </w:r>
      <w:r w:rsidR="00635E3B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труда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тесно связаны с фактор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текучести, под которыми понимаются</w:t>
      </w:r>
      <w:r w:rsid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7CA1" w:rsidRPr="00357CA1" w:rsidRDefault="00660C8B" w:rsidP="008C4519">
      <w:pPr>
        <w:pStyle w:val="a6"/>
        <w:numPr>
          <w:ilvl w:val="0"/>
          <w:numId w:val="6"/>
        </w:numPr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организация труда, </w:t>
      </w:r>
    </w:p>
    <w:p w:rsidR="00357CA1" w:rsidRPr="00357CA1" w:rsidRDefault="00660C8B" w:rsidP="008C4519">
      <w:pPr>
        <w:pStyle w:val="a6"/>
        <w:numPr>
          <w:ilvl w:val="0"/>
          <w:numId w:val="6"/>
        </w:numPr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материального и морального стимулирования,  </w:t>
      </w:r>
    </w:p>
    <w:p w:rsidR="00357CA1" w:rsidRPr="00357CA1" w:rsidRDefault="00660C8B" w:rsidP="008C4519">
      <w:pPr>
        <w:pStyle w:val="a6"/>
        <w:numPr>
          <w:ilvl w:val="0"/>
          <w:numId w:val="6"/>
        </w:numPr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в коллективе, </w:t>
      </w:r>
    </w:p>
    <w:p w:rsidR="00357CA1" w:rsidRPr="00357CA1" w:rsidRDefault="00660C8B" w:rsidP="008C4519">
      <w:pPr>
        <w:pStyle w:val="a6"/>
        <w:numPr>
          <w:ilvl w:val="0"/>
          <w:numId w:val="6"/>
        </w:numPr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профессионального роста, </w:t>
      </w:r>
    </w:p>
    <w:p w:rsidR="00635E3B" w:rsidRPr="00357CA1" w:rsidRDefault="00660C8B" w:rsidP="008C4519">
      <w:pPr>
        <w:pStyle w:val="a6"/>
        <w:numPr>
          <w:ilvl w:val="0"/>
          <w:numId w:val="6"/>
        </w:numPr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жильем, санитарно-гиг</w:t>
      </w:r>
      <w:r w:rsidR="00635E3B" w:rsidRP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иенические условия труда и т.д.</w:t>
      </w:r>
      <w:r w:rsidRP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E3B" w:rsidRPr="00066278" w:rsidRDefault="00635E3B" w:rsidP="00635E3B">
      <w:pPr>
        <w:shd w:val="clear" w:color="000000" w:fill="auto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кадровой статистике </w:t>
      </w:r>
      <w:r w:rsidR="000C1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 ухода происходит в первые три месяца работы сотрудника, т. к. никто не вводит его в должность, не ада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тирует к новой работе, к новой культуре компании. Особенно заострить вним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на адаптации менеджеров среднего звена и редких специалистов высокой квалификации; </w:t>
      </w:r>
      <w:r w:rsidR="001446C0"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особенно, на 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неудовлетворенность работников условиями тр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сист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материального вознаграждения; отсутствием карьерного роста.</w:t>
      </w:r>
    </w:p>
    <w:p w:rsidR="002E72DC" w:rsidRPr="00066278" w:rsidRDefault="002E72DC" w:rsidP="002E72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приоритетных задач в работе с персоналом является обучение и повышение квалификации работников. Высококвалифицированный персонал является важнейшим активом, который обеспечивает конкурентные преимущ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и позволяет компании динамично и эффективно развиваться. </w:t>
      </w:r>
    </w:p>
    <w:p w:rsidR="00A55B19" w:rsidRPr="00066278" w:rsidRDefault="00A55B19">
      <w:pPr>
        <w:spacing w:line="259" w:lineRule="auto"/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</w:pPr>
      <w:r w:rsidRPr="00066278">
        <w:rPr>
          <w:snapToGrid w:val="0"/>
        </w:rPr>
        <w:br w:type="page"/>
      </w:r>
    </w:p>
    <w:p w:rsidR="00660C8B" w:rsidRPr="003D3EE1" w:rsidRDefault="003E7BD8" w:rsidP="00423E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hyperlink r:id="rId29" w:anchor="_Toc231315092" w:history="1">
        <w:r w:rsidR="00660C8B"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3 ПУТИ СОВЕРШЕНСТВОВАНИЯ СИСТЕМЫ НАБОРА И ОТБОРА ПЕРС</w:t>
        </w:r>
        <w:r w:rsidR="00660C8B"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О</w:t>
        </w:r>
        <w:r w:rsidR="00660C8B"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НАЛА В КОМП</w:t>
        </w:r>
        <w:r w:rsidR="00A55B19"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АН</w:t>
        </w:r>
        <w:proofErr w:type="gramStart"/>
        <w:r w:rsidR="00A55B19"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ИИ </w:t>
        </w:r>
        <w:r w:rsidR="00A55B19" w:rsidRPr="003D3E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ООО</w:t>
        </w:r>
        <w:proofErr w:type="gramEnd"/>
        <w:r w:rsidR="00A55B19" w:rsidRPr="003D3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FB1479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A55B19" w:rsidRPr="003D3EE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СПН КОММУНИКЕЙШНЗ</w:t>
        </w:r>
        <w:r w:rsidR="00FB147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A55B19"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</w:hyperlink>
    </w:p>
    <w:p w:rsidR="003A24C4" w:rsidRPr="003D3EE1" w:rsidRDefault="003A24C4" w:rsidP="00423E64">
      <w:pPr>
        <w:pStyle w:val="a5"/>
        <w:ind w:left="0" w:firstLine="708"/>
        <w:rPr>
          <w:snapToGrid w:val="0"/>
          <w:color w:val="000000" w:themeColor="text1"/>
        </w:rPr>
      </w:pPr>
    </w:p>
    <w:p w:rsidR="00660C8B" w:rsidRPr="003D3EE1" w:rsidRDefault="00660C8B" w:rsidP="00423E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D3EE1">
        <w:rPr>
          <w:rFonts w:ascii="Times New Roman" w:hAnsi="Times New Roman" w:cs="Times New Roman"/>
          <w:color w:val="000000" w:themeColor="text1"/>
          <w:sz w:val="28"/>
        </w:rPr>
        <w:t xml:space="preserve">3.1 </w:t>
      </w:r>
      <w:hyperlink r:id="rId30" w:anchor="_Toc231315094" w:history="1">
        <w:r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Характеристика мероприятий нацеленных на совершенствования отбора и набора персонал</w:t>
        </w:r>
        <w:proofErr w:type="gramStart"/>
        <w:r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а </w:t>
        </w:r>
        <w:r w:rsidR="00A55B19" w:rsidRPr="003D3E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ООО</w:t>
        </w:r>
        <w:proofErr w:type="gramEnd"/>
        <w:r w:rsidR="00A55B19" w:rsidRPr="003D3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FB1479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A55B19" w:rsidRPr="003D3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СПН </w:t>
        </w:r>
        <w:proofErr w:type="spellStart"/>
        <w:r w:rsidR="00A55B19" w:rsidRPr="003D3E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Коммуникейшнз</w:t>
        </w:r>
        <w:proofErr w:type="spellEnd"/>
        <w:r w:rsidR="00FB147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3D3EE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 xml:space="preserve"> </w:t>
        </w:r>
      </w:hyperlink>
    </w:p>
    <w:p w:rsidR="003A24C4" w:rsidRPr="003D3EE1" w:rsidRDefault="003A24C4" w:rsidP="00423E64">
      <w:pPr>
        <w:pStyle w:val="a5"/>
        <w:ind w:left="0" w:firstLine="708"/>
        <w:rPr>
          <w:snapToGrid w:val="0"/>
          <w:color w:val="000000" w:themeColor="text1"/>
        </w:rPr>
      </w:pP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управление трудовыми ресурсами способствует созданию персонала, обладающего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наилучшими характеристиками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мотивацией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поставленных перед фирмой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должно привести к росту производительности труда, а значит, и к увеличению ценности людских ресурсов предприятия.</w:t>
      </w:r>
    </w:p>
    <w:p w:rsidR="00CE6CB3" w:rsidRPr="00CE6CB3" w:rsidRDefault="00911BD8" w:rsidP="00D118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наладить управление персоналом таким образом, чтобы р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циональная эффективная работа с ресурсами кадрового состава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следующими момент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совершенствования кадровой политики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кадрового потенциала и повышение квалификации работников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управлении трудовыми ресурсами</w:t>
      </w:r>
      <w:r w:rsidR="0091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Start"/>
      <w:r w:rsidR="0091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11BD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911BD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B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1BD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911BD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</w:t>
      </w:r>
      <w:r w:rsidR="00911BD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BD8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никейшнз</w:t>
      </w:r>
      <w:proofErr w:type="spellEnd"/>
      <w:r w:rsidR="00911B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B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играть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набор, 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бор, подготовка и обучение персонала. 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набора является создание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нужного количества соискателей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кантные места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производят отбор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подходящих для н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 количество для отбора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 </w:t>
      </w:r>
      <w:r w:rsidR="000C1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определяться на основе </w:t>
      </w:r>
      <w:proofErr w:type="gramStart"/>
      <w:r w:rsidR="000C10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экономических показателей эффективности использования трудовых ресурсов</w:t>
      </w:r>
      <w:proofErr w:type="gramEnd"/>
      <w:r w:rsidR="000C1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статистических данных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0C10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  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муникейшнз</w:t>
      </w:r>
      <w:proofErr w:type="spellEnd"/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должны учитываться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пенсионный возраст,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текучести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догов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прогнозное предполагаемое развитие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</w:t>
      </w:r>
      <w:r w:rsidR="00D1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ширину»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предприятия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отводится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среде фирмы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кар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ерной лестнице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работников повышает заинтересованность в эффекти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труде, улучшает моральный климат и усиливает их привязанность к пре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приятию. В связи с этим необходимо ввести практику уведомления всех рабо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освободившихся рабочих местах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даст им возможность подать з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явление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из внешней среды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отбора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 остается за работником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высок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уровень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соответствующее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образование,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навыки, знания и личностные характеристики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применять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способы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информации,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необходимой для окончательн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выбора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испыт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анкет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собеседовани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результатов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отбора в 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</w:t>
      </w:r>
      <w:r w:rsidR="00DC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метод собеседования, что позволяет выявить мотивации кандидата, его ли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ностные устремлений и человеческие особенности, но не дает полного пре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о его профессиональных качествах. Поэтому, считаю целесообра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испытательного срока в течение месяца для всех принятых или перев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денных на другую должность работников. За данный период руководство орг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сможет составить компетентное мнение о соответствии кандидата з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нимаемой должности.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необходимо регулярно проводить программы обуч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подготовки работников, что в рассматриваемой организации отсутствует.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 включает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работниками навыками для пов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производительност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труда. Также возможно повышение квалификации и переподготовка персонала, что позволит работникам быть более универсал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ными, а это является актуальным для </w:t>
      </w:r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семинары и тренинги повышают командную сплоченность и 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яльность сотрудников к организации. Нередко ведущих специалистов можно удержать на предприятии только перспективой получения дополнительных знаний и навыков. Ведь от этого зависит перспектива их продвижения по кар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ерной лестнице.</w:t>
      </w:r>
      <w:r w:rsidRPr="00CE6CB3">
        <w:rPr>
          <w:rFonts w:ascii="Calibri" w:eastAsia="Times New Roman" w:hAnsi="Calibri" w:cs="Times New Roman"/>
          <w:lang w:eastAsia="ru-RU"/>
        </w:rPr>
        <w:t xml:space="preserve">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эффективной системы обучения позволит снизить уровень текучести кадров в организации. Этот фактор может повысить конк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рентоспособность предприятия, ведь чем лучше работает персонал, тем больше прибыли он приносит.</w:t>
      </w:r>
    </w:p>
    <w:p w:rsidR="00357CA1" w:rsidRDefault="00CE6CB3" w:rsidP="00423E64">
      <w:pPr>
        <w:spacing w:after="0" w:line="360" w:lineRule="auto"/>
        <w:ind w:firstLine="709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выявить потребност</w:t>
      </w:r>
      <w:proofErr w:type="gramStart"/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вытекают из ее стратегии, целей и задач. Ориентируясь на эти потребности, можно разработать программу обучения персонала на длительную перспективу</w:t>
      </w:r>
      <w:r w:rsid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E6CB3">
        <w:rPr>
          <w:rFonts w:ascii="Calibri" w:eastAsia="Times New Roman" w:hAnsi="Calibri" w:cs="Times New Roman"/>
          <w:lang w:eastAsia="ru-RU"/>
        </w:rPr>
        <w:t xml:space="preserve"> </w:t>
      </w:r>
    </w:p>
    <w:p w:rsidR="00357CA1" w:rsidRDefault="00357CA1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 должностные инструкции, описав в них задачи, во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ложенные на сотрудников фирмы в соответствии с целями организации. </w:t>
      </w:r>
    </w:p>
    <w:p w:rsidR="00357CA1" w:rsidRDefault="00357CA1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ценить кадровые ресурсы и понять, насколько полно существующий персонал соответствует новым требованиям. Для этого необходимо провести аттестацию персонала. Она поможет руководителям организации сформировать объективный взгляд на достижения и возможности каждого сотрудника. </w:t>
      </w:r>
    </w:p>
    <w:p w:rsidR="00357CA1" w:rsidRDefault="00357CA1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повышения квалификации и переподг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товки 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357CA1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К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адровые перестановки.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организовать обучение в организации как минимум по трем направлениям: 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адаптации новых сотрудников; 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повышения эффективности работы подразделений (например, изм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в бухгалтерском учете или в управлении персоналом); 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повышения эффективности отдельных сотрудников (например, пр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специальных знаний и освоение управленческих навыков).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служб управления персоналом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доказывает эффективность обучения непосредственно в рабочее время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можно объяснить нежеланием человека тратить свой досуг на дела, связанные с работой.  Несмотря на то, что во время учебы работник не будет выполнять свои должностные обязательства, в буд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все затраты на обучение окупятся более квалифицированным трудом.</w:t>
      </w:r>
      <w:r w:rsidRPr="00CE6CB3">
        <w:rPr>
          <w:rFonts w:ascii="Calibri" w:eastAsia="Times New Roman" w:hAnsi="Calibri" w:cs="Times New Roman"/>
          <w:lang w:eastAsia="ru-RU"/>
        </w:rPr>
        <w:t xml:space="preserve">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Вложения в знания и навыки сотрудников – это прямые инвестиции в бизнес.</w:t>
      </w:r>
      <w:r w:rsidRPr="00CE6CB3">
        <w:rPr>
          <w:rFonts w:ascii="Calibri" w:eastAsia="Times New Roman" w:hAnsi="Calibri" w:cs="Times New Roman"/>
          <w:lang w:eastAsia="ru-RU"/>
        </w:rPr>
        <w:t xml:space="preserve"> 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отдела кадров в </w:t>
      </w:r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357CA1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357C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быть: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климата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свободной работы сотрудников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их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характеристик, навыков и опыта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и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нематериальных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стимулов;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организация общественного питания, медицинского обслуживания, ра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витие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поддержания здоровья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социальная защита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слоев персонала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этой работы в 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0232AA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0232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 ввести должность заместителя генерального директора по персоналу. В его обязанности должны входить планирование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продвижения по службе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мероприятий для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профессиональных навыков сотрудников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предприятии должна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совершенствоваться кадровая политика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для выбора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состоит из основных этапов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подготовка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выдвижение,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сопутству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навыкам для реализации взаимозаменяемости сотрудников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р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фирме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также строит</w:t>
      </w:r>
      <w:r w:rsidR="00A1260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принципах обновления кадрового с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в сторону более молодых специалистов, в том числе руководства пре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персонала является одним из наиболее важных способов управления им. В 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система матер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поощрений работников, но она недостаточно отлажена и наглядна. Как правило, персонал получает ту зарплату, которая установлена трудовым дог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вором, и имеет небольшие возможности ее повышения, и соответственно отсу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ствует стимул к более эффективной работе. А моральные поощрения в орган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вообще слабо практикуются.</w:t>
      </w:r>
    </w:p>
    <w:p w:rsidR="00CE6CB3" w:rsidRPr="00CE6CB3" w:rsidRDefault="00D90D5B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проведения совещаний руководству всегда надо выделять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и достижения участков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высоких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итогах работы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благодарить в присутствии всего трудового коллектива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премировании коллектива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включать в себя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поощрений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построить систему моральных стимулов для работы перс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нала, </w:t>
      </w:r>
      <w:r w:rsidR="00D90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демонстрируя возможности карьерного роста  и награждая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 выд</w:t>
      </w:r>
      <w:r w:rsidR="00D90D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0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лившихся работников преференциями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0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и награждать работников пу</w:t>
      </w:r>
      <w:r w:rsidR="00D90D5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9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 способом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пример остальным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 отве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достижение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организации и решения час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775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задач производственного характера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6CB3" w:rsidRPr="00CE6CB3" w:rsidRDefault="00CE6CB3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Приоритет, конечно, должен отдаваться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 до 30 лет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«вырастить» и обучить тонкостям деятельности предприятия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ляя возможность карьерного роста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9D76BD" w:rsidRDefault="00135B1A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материальных методов существует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нематериальных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 влияния на заинтересованность работников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находятся на в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оружении у руководства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  <w:r w:rsidR="00CE6CB3" w:rsidRPr="00CE6CB3">
        <w:rPr>
          <w:rFonts w:ascii="Calibri" w:eastAsia="Times New Roman" w:hAnsi="Calibri" w:cs="Times New Roman"/>
          <w:lang w:eastAsia="ru-RU"/>
        </w:rPr>
        <w:t xml:space="preserve"> </w:t>
      </w:r>
      <w:r w:rsidR="00CE6CB3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данных средств нео</w:t>
      </w:r>
      <w:r w:rsidR="00CE6CB3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E6CB3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</w:t>
      </w:r>
      <w:r w:rsidR="009D76BD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и обучить руководителей способам и методологии такого воздействия</w:t>
      </w:r>
      <w:r w:rsidR="00CE6CB3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ориентированной на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 расширение теоретич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основ психологии</w:t>
      </w:r>
      <w:r w:rsidR="00CE6CB3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в целом и управления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r w:rsidR="00CE6CB3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E6CB3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6CB3"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тивацией работников.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разработать на предприятии соответствующую систему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граждения за труд</w:t>
      </w:r>
      <w:r w:rsidRP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не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установленного «пола» и «потолка» в д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нежном выражении, а зависит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производительности персонала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оценки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9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понимания работниками </w:t>
      </w:r>
      <w:r w:rsidR="00BB4D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возможных перспектив уровня выполнения работы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4D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 образом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подталкивая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 достижению </w:t>
      </w:r>
      <w:r w:rsidR="00BB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поставленных целей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Вознаграждение за труд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должна происходить в </w:t>
      </w:r>
      <w:r w:rsidR="00BB4D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личного вклада каждого в общее дело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Необходимо, чтобы стратегия управления персоналом 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муникейшнз</w:t>
      </w:r>
      <w:proofErr w:type="spellEnd"/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отражала </w:t>
      </w:r>
      <w:r w:rsidR="00C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оптимальную взаимосвязь финансовых целей фирмы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ожиданий и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потребностей </w:t>
      </w:r>
      <w:r w:rsidR="00C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зарплата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микроклимат в ко</w:t>
      </w:r>
      <w:r w:rsidR="00C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лективе и эргономические условия труда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возможности </w:t>
      </w:r>
      <w:r w:rsidR="00C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карьерного роста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т.п.). </w:t>
      </w:r>
    </w:p>
    <w:p w:rsidR="00CE6CB3" w:rsidRPr="00CE6CB3" w:rsidRDefault="00CE6CB3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охрану труда и компенсационные выплаты предприятие ежегодно тр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 более 150 тысяч рублей. В связи с малыми размерами организации, эти суммы для нее довольно значительные. Но все же, было бы неплохо направлять больше средств на различные социальные программы внутри предприятия, 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как: предоставление работникам санаторно-курортных путевок, оказание материальной помощи, выдача ссуд на строительство и приобретение жилья и др.</w:t>
      </w:r>
    </w:p>
    <w:p w:rsidR="00CE6CB3" w:rsidRPr="00CE6CB3" w:rsidRDefault="00CE6CB3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выплачиваются 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диновременные пос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бия:</w:t>
      </w:r>
    </w:p>
    <w:p w:rsidR="00CE6CB3" w:rsidRPr="00CE6CB3" w:rsidRDefault="00CE6CB3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достижению пенсионного возраста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оплата 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погребальных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рождении 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несчастного случая на производстве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смерти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список можно было бы дополнить следующими выплатами: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возраста 50, 55, 60, 65 лет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пенсионерам, на 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санаторно-курортное лечение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CB3" w:rsidRPr="00CE6CB3" w:rsidRDefault="00CE6CB3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 категориям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D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CE6CB3" w:rsidRPr="00CE6CB3" w:rsidRDefault="008074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Мотивацией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производительному труду увеличивается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создания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благоприятного климата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хороших условий труда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влечения к 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предприятием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 такой обстано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на предприятии 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низкий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травматизма и заболеваний, пра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тическое отсутствие производственных жалоб,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текучесть кадров, </w:t>
      </w:r>
      <w:r w:rsidR="003A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выражается </w:t>
      </w:r>
      <w:proofErr w:type="gramStart"/>
      <w:r w:rsidR="003A07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A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преференциям нематериального характера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предоставляемых </w:t>
      </w:r>
      <w:r w:rsidR="003A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предприятием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малом предприятии добиться хороших отношений и спл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ченности коллектива значительно легче, чем на крупном. Здесь все проблемы на виду, и грамотный руководитель сможет их быстро разрешить. Для 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6CB3"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</w:t>
      </w:r>
      <w:proofErr w:type="gramStart"/>
      <w:r w:rsidR="00CE6CB3"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вопросе</w:t>
      </w:r>
      <w:proofErr w:type="gramEnd"/>
      <w:r w:rsidR="00CE6CB3"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 целесообразны повышение квалификации руководителей, обучение их основам антикризисного управл</w:t>
      </w:r>
      <w:r w:rsidR="00CE6CB3"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E6CB3" w:rsidRPr="00CE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 частности, управления конфликтами.</w:t>
      </w:r>
    </w:p>
    <w:p w:rsidR="00CE6CB3" w:rsidRPr="00CE6CB3" w:rsidRDefault="00DF0F28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деятельности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многом зависит от 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ленческого состава фирмы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Незнание, отсутствие навыков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опыта у руково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ведут к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крайностям в управлении ресурсами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следствие – отсутствует научная основа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трудовыми ресурсами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предприятии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6CB3" w:rsidRPr="00CE6CB3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одном варианте директор контролирует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предприятия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6CB3" w:rsidRPr="00CE6CB3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деятельность предприятия останавливается при его отсутствии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6CB3" w:rsidRPr="00CE6CB3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вариант предполагает контроль только на конечном этапе согласования решений и при корректировке стратегии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всех вопросов занимаются линейные руководители, наблюдается иерархичность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шений, но такой подход чреват злоупотреблениями с их стороны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Следовател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но, профессиональный уровень руководителей должен постоянно соверше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ствоваться, не отставая от веяний времени.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и заработная плата – понятия, 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 связанные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разрабатывается прогноз бюджета по необходимости трудовых кадров и нео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ходимому фонду заработной платы с учетом показателей деятельности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«закладываются» резервы для возможности развития и роста произво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прогнозе учитывают вопросы о материальном вознаграждении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0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учетом не превышения роста зарплаты над ростом производительности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C02B76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к использованию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совершенствованию 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трудов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оптимальному распределению денежных средств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6CB3" w:rsidRPr="00CE6CB3" w:rsidRDefault="00CE6CB3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тарифной сетки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унифицирует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окладную систему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квалификацией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сложностью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стажем по данной специальности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CB3" w:rsidRPr="00CE6CB3" w:rsidRDefault="00CE6CB3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гибкой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оплаты труда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возможности прямой зависимости зарплаты от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CE6CB3" w:rsidRPr="00CE6CB3" w:rsidRDefault="00CE6CB3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контрактной системы оплаты труда (для руководящих рабо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ников);</w:t>
      </w:r>
    </w:p>
    <w:p w:rsidR="00CE6CB3" w:rsidRPr="00CE6CB3" w:rsidRDefault="00CE6CB3" w:rsidP="00423E6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B7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жесткого контроля и учета рабочего времени</w:t>
      </w:r>
      <w:r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632CF9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использования рабочего времени и анализ распределения ФОТ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направлен на увеличение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преследующий цель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полного 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росту всех количественных и качественных показателей работы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B3" w:rsidRPr="00CE6CB3" w:rsidRDefault="00EB47B2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сделать вывод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работа по использованию пе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сонала организации заслуживает положительной оценки, особенно в период мирового кризиса. Коллектив организации неплохо трудится, несмотря на трудности. Предприятие имеет резервы для роста. Но все же, руков</w:t>
      </w:r>
      <w:r w:rsidR="00C13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одителям необходимо иметь особую научно обоснованную основу для управления ка</w:t>
      </w:r>
      <w:r w:rsidR="00C1341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13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4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мирово</w:t>
      </w:r>
      <w:r w:rsidR="00C134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отечественны</w:t>
      </w:r>
      <w:r w:rsidR="00C134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</w:t>
      </w:r>
      <w:r w:rsidR="00C134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</w:t>
      </w:r>
      <w:r w:rsidR="00C13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</w:t>
      </w:r>
      <w:r w:rsidR="00CE6CB3" w:rsidRPr="00CE6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7BA" w:rsidRPr="00CE6CB3" w:rsidRDefault="003F37BA" w:rsidP="00423E64">
      <w:pPr>
        <w:pStyle w:val="aa"/>
        <w:tabs>
          <w:tab w:val="left" w:pos="2233"/>
          <w:tab w:val="left" w:pos="4035"/>
          <w:tab w:val="left" w:pos="5345"/>
          <w:tab w:val="left" w:pos="6866"/>
          <w:tab w:val="left" w:pos="8377"/>
          <w:tab w:val="left" w:pos="8952"/>
        </w:tabs>
        <w:spacing w:line="360" w:lineRule="auto"/>
        <w:ind w:left="0" w:firstLine="479"/>
        <w:jc w:val="both"/>
        <w:rPr>
          <w:caps/>
        </w:rPr>
      </w:pPr>
    </w:p>
    <w:p w:rsidR="003F37BA" w:rsidRPr="00CE6CB3" w:rsidRDefault="003F37BA" w:rsidP="00423E64">
      <w:pPr>
        <w:spacing w:after="0" w:line="360" w:lineRule="auto"/>
        <w:jc w:val="center"/>
        <w:rPr>
          <w:rFonts w:ascii="Times New Roman" w:hAnsi="Times New Roman" w:cs="Times New Roman"/>
          <w:caps/>
          <w:color w:val="000000" w:themeColor="text1"/>
          <w:sz w:val="28"/>
        </w:rPr>
      </w:pPr>
      <w:r w:rsidRPr="00CE6CB3">
        <w:rPr>
          <w:rFonts w:ascii="Times New Roman" w:hAnsi="Times New Roman" w:cs="Times New Roman"/>
          <w:caps/>
          <w:color w:val="000000" w:themeColor="text1"/>
          <w:sz w:val="28"/>
        </w:rPr>
        <w:lastRenderedPageBreak/>
        <w:t>3.2 Расчет эффекти</w:t>
      </w:r>
      <w:r w:rsidR="007D38B2" w:rsidRPr="00CE6CB3">
        <w:rPr>
          <w:rFonts w:ascii="Times New Roman" w:hAnsi="Times New Roman" w:cs="Times New Roman"/>
          <w:caps/>
          <w:color w:val="000000" w:themeColor="text1"/>
          <w:sz w:val="28"/>
        </w:rPr>
        <w:t>вности предложенных мероприятий</w:t>
      </w:r>
    </w:p>
    <w:p w:rsidR="003F37BA" w:rsidRDefault="003F37BA" w:rsidP="00423E64">
      <w:pPr>
        <w:pStyle w:val="aa"/>
        <w:tabs>
          <w:tab w:val="left" w:pos="2233"/>
          <w:tab w:val="left" w:pos="4035"/>
          <w:tab w:val="left" w:pos="5345"/>
          <w:tab w:val="left" w:pos="6866"/>
          <w:tab w:val="left" w:pos="8377"/>
          <w:tab w:val="left" w:pos="8952"/>
        </w:tabs>
        <w:spacing w:line="360" w:lineRule="auto"/>
        <w:ind w:left="0" w:firstLine="479"/>
        <w:jc w:val="both"/>
      </w:pP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предложенных рекомендаций означает их результати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 Экономическая эффективность - это получение больших результатов при тех же затратах или снижение затрат при получении того же результата. След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вательно, обращаясь к проблеме эффективности управления персоналом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Start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прежде всего выяснить, что пре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собой затраты и что сл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дует понимать под экономическим эффектом. 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совершенствования системы управления персоналом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оценена на основании таких субъе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критериев, как: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степень сотрудничества различных подразделений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никейшнз</w:t>
      </w:r>
      <w:proofErr w:type="gramStart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кадров;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мнение линейных руководителей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фективности работы отдела кадров;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готовность отдела кадров к сотрудничеству со всеми работникам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кадровых проблем;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доверительность взаимоотношений с работниками;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5) быстрота, качество и эффективность выполнения запросов, адресуемых кадровой службе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услуг, оказываемых данной службой другим подраздел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оценка качества информации и советов, выдаваемых службой высшему руководств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расчетах показателей экономической эффективности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предложенных мероприятий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учитываются: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производственные результаты;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proofErr w:type="gramStart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вычетом з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социальные результаты в части, относящейся к работникам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членам их семей.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трудового потенциала коллектив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(как, впрочем, и отдельного работника), как следствие принятых управленч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решений, сл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предпосылкой получения дополнительного результата от производственной деятельности. Этот дополнительный результат и является источником эффекта, который может принимать различную форму и оцен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ваться различными показателями. Так, эффект может найти свое выражение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виде: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увеличения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оказываемых услуг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роста производ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труда, повышения ее качества, сортности (здесь мы имеем дело с прямыми количественными с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ставляющими эффекта);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удовлетворенности трудом, особенно если работа с кадрами строилась на учете социальных моментов в трудовых отношениях (здесь эффект также может проявиться в повышении производительности труда, уменьшении уще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 от текучести кадров в связи со стабилизацией коллектива);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относительной экономии сре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сокращении сроков обучения бл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годаря подбору профессионально ориентированных работников (эффект выр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жается экономией средств, необходимых для достижения определенного сост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яния трудового потенциала).</w:t>
      </w:r>
    </w:p>
    <w:p w:rsid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ожидаемого экономического эффекта от внедрения мероприятий по совершенствованию системы управления персоналом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E543C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муникейшнз</w:t>
      </w:r>
      <w:proofErr w:type="spellEnd"/>
      <w:r w:rsidR="00CE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следующие данные: исходные данные для расчета эк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номической эффективности, расчет единовременных затрат, расчет текущих з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трат.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 экономический эффект от введения обучения работников, п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вышения их профессиональных навыков. Единовременные затраты (З) при этом будут довольно значительными. Они складываются 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03B4" w:rsidRPr="00895F80" w:rsidRDefault="00E303B4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Default="00895F80" w:rsidP="00423E64">
      <w:pPr>
        <w:tabs>
          <w:tab w:val="left" w:pos="117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= З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+ З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+ З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                                        (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303B4" w:rsidRPr="00895F80" w:rsidRDefault="00E303B4" w:rsidP="00423E64">
      <w:pPr>
        <w:tabs>
          <w:tab w:val="left" w:pos="117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капитальные вложения, связанные с внедрением мероприятий по обуч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(оплата обучения);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сопутствующие вложения, вызванные осуществлением мероприятий по обучению (оплата работника, замещающего проходящего обучение или убытки, связанные с отсутствием работника);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сопутствующие вложения при использовании навыков, полученных работником после осуществления мероприятий по обучению (повышение за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работнику в соответствии с его квалификацией, приобретение более с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 сре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тр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уда, оргтехники, компьютерных программ и т.п.)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3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рассматривать и как текущие затраты, поскольку они продо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жаются после прекращения обучения (прибавка к зарплате).</w:t>
      </w:r>
    </w:p>
    <w:p w:rsid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экономический эффект можно рассматривать как результат хозя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деятельности предприятия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310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0310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540310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пр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хождения обучения работник должен качественнее и быстрее выполнять свою работу, что не может не отразиться на выручке организации.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пре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приятие </w:t>
      </w:r>
      <w:r w:rsidR="00540310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0310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540310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оказывает как услуги – маркетинговые исследования, услуги по созданию макета и т.д. так и занимается изготовлен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продукции – баннеры, вывески, визитка, рекламная продукция, визитки и т.д., то можем рассчитать выработку и эффективность от мероприятия по об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4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чению персонала.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предполагаемой эффективности представлен в табл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 1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03B4" w:rsidRPr="00895F80" w:rsidRDefault="00E303B4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E60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5 -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эффект от обучения персонала, тыс. руб.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1134"/>
        <w:gridCol w:w="992"/>
        <w:gridCol w:w="992"/>
      </w:tblGrid>
      <w:tr w:rsidR="00895F80" w:rsidRPr="00895F80" w:rsidTr="00E31E4F"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95F80" w:rsidRPr="00895F80" w:rsidTr="00E31E4F"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продаж товаров, продукции, работ, услуг</w:t>
            </w:r>
          </w:p>
        </w:tc>
        <w:tc>
          <w:tcPr>
            <w:tcW w:w="993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</w:t>
            </w:r>
          </w:p>
        </w:tc>
        <w:tc>
          <w:tcPr>
            <w:tcW w:w="1134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</w:t>
            </w:r>
          </w:p>
        </w:tc>
      </w:tr>
      <w:tr w:rsidR="00895F80" w:rsidRPr="00895F80" w:rsidTr="00E31E4F"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выручки от продаж товаров, пр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дукции, работ, услуг</w:t>
            </w:r>
          </w:p>
        </w:tc>
        <w:tc>
          <w:tcPr>
            <w:tcW w:w="993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134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895F80" w:rsidRPr="00895F80" w:rsidTr="00E31E4F"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выработка одного работни-</w:t>
            </w:r>
          </w:p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993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223,6</w:t>
            </w:r>
          </w:p>
        </w:tc>
        <w:tc>
          <w:tcPr>
            <w:tcW w:w="1134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223,6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223,6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223,6</w:t>
            </w:r>
          </w:p>
        </w:tc>
      </w:tr>
      <w:tr w:rsidR="00895F80" w:rsidRPr="00895F80" w:rsidTr="00E31E4F">
        <w:trPr>
          <w:trHeight w:val="828"/>
        </w:trPr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34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895F80" w:rsidRPr="00895F80" w:rsidTr="00E31E4F"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экономический эффект</w:t>
            </w:r>
          </w:p>
        </w:tc>
        <w:tc>
          <w:tcPr>
            <w:tcW w:w="993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</w:t>
            </w:r>
          </w:p>
        </w:tc>
        <w:tc>
          <w:tcPr>
            <w:tcW w:w="1134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+170</w:t>
            </w:r>
          </w:p>
        </w:tc>
        <w:tc>
          <w:tcPr>
            <w:tcW w:w="992" w:type="dxa"/>
            <w:vAlign w:val="center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+360</w:t>
            </w:r>
          </w:p>
        </w:tc>
      </w:tr>
    </w:tbl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DB2F57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Предлагаем на 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10 сотрудников орг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в течение декабря 201</w:t>
      </w:r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(чтобы изменения не отразились на исхо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показателях за 201</w:t>
      </w:r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г.), при этом </w:t>
      </w:r>
      <w:r w:rsidR="00895F80" w:rsidRPr="0089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среднесписочная численность р</w:t>
      </w:r>
      <w:r w:rsidR="00895F80" w:rsidRPr="0089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95F80" w:rsidRPr="0089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ботников в каждом </w:t>
      </w:r>
      <w:r w:rsidR="00355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прогнозном </w:t>
      </w:r>
      <w:r w:rsidR="00895F80" w:rsidRPr="0089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составлять</w:t>
      </w:r>
      <w:r w:rsidR="00895F80" w:rsidRPr="0089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чел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2015г. (в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 как базовый). 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Среднегодовая </w:t>
      </w:r>
      <w:r w:rsidR="00167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работника до прохождения обучения была равна 215 </w:t>
      </w:r>
      <w:proofErr w:type="spellStart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Допустим, что прохождение обучения дает прирост среднегодовой </w:t>
      </w:r>
      <w:r w:rsidR="00167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производительности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20%. На обуч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каждого сотрудника было потрачено 20 </w:t>
      </w:r>
      <w:proofErr w:type="spellStart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 его замещение во вр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отсутствия 5 </w:t>
      </w:r>
      <w:proofErr w:type="spellStart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далее было закуплено новое оборудование, пр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граммное обеспечение и т.п. на 50 </w:t>
      </w:r>
      <w:proofErr w:type="spellStart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каждый прошедший обуч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сотру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получил постоянную прибавку к зарплате в размере 2 тыс. руб. в месяц, учитывая, что не изменились его должностные об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занности.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таблицы 1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вывод, что затраты на обучение при соо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ветствующих исходных данных полностью окупятся на второй год работы, а дальше организации будет иметь чистую выгоду. Если же проводить постепе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обучение всех сотрудников, то эффективность работы организации заметно повысится.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рассчитаем эффект от рекомендаций в области набора и отбора кадров в организации. Было предложено введение испытательного срока в т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одного месяца для взаимного ознакомления организации с новым с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трудником. Кроме того, предлагалось вести набор на открывающиеся вакансии из внутренних источников, продвигать своих сотрудников по карьерной лес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нице. При этом должна существенно снизиться текучесть кадров в организации.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Произведем расчет экономии производственных средств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уменьшения текучести кадров по следующей формуле: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=У</w:t>
      </w:r>
      <w:proofErr w:type="gramEnd"/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(1-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Т1</m:t>
                </m:r>
              </m:sub>
            </m:sSub>
          </m:den>
        </m:f>
      </m:oMath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                   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(14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 К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Т2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фактический и ожидаемый коэффициент текучести;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- среднегодовой ущерб, причиняемый предприятию текучестью кадров (руб.)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как величина среднегодового ущерба неизвестна, то сначала рассч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таем ее по следующей формуле: 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У = </w:t>
      </w:r>
      <w:proofErr w:type="spellStart"/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proofErr w:type="gramEnd"/>
      <m:oMath>
        <m:r>
          <w:rPr>
            <w:rFonts w:ascii="Cambria Math" w:hAnsi="Cambria Math"/>
            <w:sz w:val="28"/>
            <w:szCs w:val="28"/>
          </w:rPr>
          <m:t>×Ч×</m:t>
        </m:r>
      </m:oMath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П,                                             (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среднегодовая  выработка одного рабочего (руб.);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потерь предприятия;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Ч – численность уволенных работников по собственному желанию.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Возьмем среднегодовую </w:t>
      </w:r>
      <w:r w:rsidR="00167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равной 215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Число уволенных по собственному желанию за  последние 3 года составило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век, т.е. в среднем выбывало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 год. 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потерь предпри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отражает снижение производительности труда в течение двух недель у 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ботников, решивших уволиться, низкую производительность труда у вновь прин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тых на работу, затраты, связанные с обучением и др. Примем его равным 0,20, т.е. сотрудник работает хуже на 20%. Тогда получим следующую велич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среднег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дового ущерба:</w:t>
      </w:r>
      <w:proofErr w:type="gramEnd"/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У = 215000</w:t>
      </w:r>
      <m:oMath>
        <m:r>
          <w:rPr>
            <w:rFonts w:ascii="Cambria Math" w:hAnsi="Cambria Math" w:cs="Times New Roman"/>
            <w:sz w:val="28"/>
            <w:szCs w:val="28"/>
          </w:rPr>
          <m:t>×</m:t>
        </m:r>
        <m:r>
          <w:rPr>
            <w:rFonts w:ascii="Cambria Math" w:hAnsi="Cambria Math" w:cs="Times New Roman"/>
            <w:sz w:val="28"/>
            <w:szCs w:val="28"/>
          </w:rPr>
          <m:t>13</m:t>
        </m:r>
        <m:r>
          <w:rPr>
            <w:rFonts w:ascii="Cambria Math" w:hAnsi="Cambria Math" w:cs="Times New Roman"/>
            <w:sz w:val="28"/>
            <w:szCs w:val="28"/>
          </w:rPr>
          <m:t>×</m:t>
        </m:r>
      </m:oMath>
      <w:r w:rsidRP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0,20 =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559 000</w:t>
      </w:r>
      <w:r w:rsidRP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(16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 экономию средств организации, за счет уменьшения текуч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кадров, учитывая, что фактический коэффициент текучести </w:t>
      </w:r>
      <w:proofErr w:type="gramStart"/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2016г.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0,325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ожидаемый коэффициент текучести примем равным 0,020.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559 000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(1-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0,020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0,325</m:t>
            </m:r>
          </m:den>
        </m:f>
      </m:oMath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525 460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  <w:r w:rsidR="00FB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(17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Произведем расчет социально – экономического эффекта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внедрения мероприятий по улучшению отбора и набора кадров: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Э =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895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(18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895F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экономия средств за счет уменьшения текучести кадров, руб.;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внедрение мероприятий по улучшению отбора и набора кадров, руб.;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нормативный коэффициент экономической эффективности капитал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вложений на охрану труда (равен 0,08).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затраты входит зарплата нового сотрудника во время испытательного срока, поэтому 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руб. Больше никаких затрат предложенные меропри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не несут.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Э =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525 460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0,08=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524 740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б.                      (19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F80" w:rsidRPr="00895F80" w:rsidRDefault="00895F80" w:rsidP="00423E64">
      <w:pPr>
        <w:shd w:val="clear" w:color="000000" w:fill="auto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hd w:val="clear" w:color="000000" w:fill="auto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эффективность внедрения мероприятий по улучшению отбора и набора кадров в организации равна </w:t>
      </w:r>
      <w:r w:rsidR="00096311">
        <w:rPr>
          <w:rFonts w:ascii="Times New Roman" w:eastAsia="Times New Roman" w:hAnsi="Times New Roman" w:cs="Times New Roman"/>
          <w:sz w:val="28"/>
          <w:szCs w:val="28"/>
          <w:lang w:eastAsia="ru-RU"/>
        </w:rPr>
        <w:t>524 740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 эффект от введения в организации материального стимулир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а именно гибкой системы оплаты труда, которая зависит от выполненн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объема работ. Материальное стимулирование является одним из методов п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вышения мотивации персонала.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нововведения нужно рассчитать какую выгоду получит 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сколько составят затраты на данное мероприятие: чтобы процесс труда состоялся, предприятие должно пойти на издержки.</w:t>
      </w:r>
    </w:p>
    <w:p w:rsidR="00895F80" w:rsidRPr="00895F80" w:rsidRDefault="00895F80" w:rsidP="00423E6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эффективности предложенного мероприятия представлен в табл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 1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F80" w:rsidRPr="00895F80" w:rsidRDefault="00895F80" w:rsidP="00423E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E60CA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6 -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эффект от материального стимулирования (руб.)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559"/>
        <w:gridCol w:w="1559"/>
      </w:tblGrid>
      <w:tr w:rsidR="00895F80" w:rsidRPr="00895F80" w:rsidTr="00E31E4F">
        <w:tc>
          <w:tcPr>
            <w:tcW w:w="3402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</w:t>
            </w:r>
          </w:p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</w:t>
            </w:r>
            <w:proofErr w:type="spellStart"/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proofErr w:type="gramEnd"/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10% </w:t>
            </w:r>
          </w:p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</w:t>
            </w:r>
            <w:proofErr w:type="spellStart"/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proofErr w:type="gramEnd"/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15% </w:t>
            </w:r>
          </w:p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</w:t>
            </w:r>
            <w:proofErr w:type="spellStart"/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proofErr w:type="gramEnd"/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прирост </w:t>
            </w:r>
            <w:proofErr w:type="spellStart"/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proofErr w:type="gramEnd"/>
          </w:p>
        </w:tc>
      </w:tr>
      <w:tr w:rsidR="00895F80" w:rsidRPr="00895F80" w:rsidTr="00E31E4F">
        <w:tc>
          <w:tcPr>
            <w:tcW w:w="3402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</w:t>
            </w:r>
            <w:proofErr w:type="spellStart"/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proofErr w:type="gramEnd"/>
          </w:p>
        </w:tc>
        <w:tc>
          <w:tcPr>
            <w:tcW w:w="1560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32250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</w:t>
            </w:r>
          </w:p>
        </w:tc>
      </w:tr>
      <w:tr w:rsidR="00895F80" w:rsidRPr="00895F80" w:rsidTr="00E31E4F">
        <w:tc>
          <w:tcPr>
            <w:tcW w:w="3402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</w:t>
            </w:r>
          </w:p>
        </w:tc>
        <w:tc>
          <w:tcPr>
            <w:tcW w:w="1560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895F80" w:rsidRPr="00895F80" w:rsidTr="00E31E4F">
        <w:tc>
          <w:tcPr>
            <w:tcW w:w="3402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Выгода организации</w:t>
            </w:r>
          </w:p>
        </w:tc>
        <w:tc>
          <w:tcPr>
            <w:tcW w:w="1560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24750</w:t>
            </w:r>
          </w:p>
        </w:tc>
        <w:tc>
          <w:tcPr>
            <w:tcW w:w="1559" w:type="dxa"/>
          </w:tcPr>
          <w:p w:rsidR="00895F80" w:rsidRPr="00895F80" w:rsidRDefault="00895F80" w:rsidP="00423E6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</w:t>
            </w:r>
          </w:p>
        </w:tc>
      </w:tr>
    </w:tbl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Пусть исходная среднегодовая выработка одного работника </w:t>
      </w:r>
      <w:proofErr w:type="spellStart"/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215000 руб. Предположим, что за увеличение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1% работник получит  премию в размере 500 руб.  </w:t>
      </w:r>
    </w:p>
    <w:p w:rsidR="00895F80" w:rsidRPr="00895F80" w:rsidRDefault="00895F80" w:rsidP="00423E6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таблицы 1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видно, что, несмотря на рост премии, выгода организации довольно значительно увеличивается. Если учесть, что средняя зарплата с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трудников составляет 10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премия в размере месячной зарплаты за 20% прироста среднегодовой выработки может служить хорошей мотивацией для работников 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C724DE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C7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F80" w:rsidRPr="00895F80" w:rsidRDefault="00C724DE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предложенных 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для повышения лояльности ко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лектива было введение общественного питания.</w:t>
      </w:r>
      <w:r w:rsidR="00895F80" w:rsidRPr="00895F80">
        <w:rPr>
          <w:rFonts w:ascii="Calibri" w:eastAsia="Times New Roman" w:hAnsi="Calibri" w:cs="Times New Roman"/>
          <w:lang w:eastAsia="ru-RU"/>
        </w:rPr>
        <w:t xml:space="preserve"> 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компании имеют су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сидированные столовые и рестораны для своего персонала. Это может быть н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для малого бизнеса в финансовом отношении, но можно рассмотреть возможность установки автоматов для продажи горячих напитков и легкой з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куски по приемлемым ценам и оборудовать место для приема пищи, создать возможность ее разогрева обеда, принесенного из дома. В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никейшнз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сотрудников уезжают на обед домой, и это создает определенные неудобства в работе. Во-первых, обед занимает немного больше времени, чем, если бы он проходил «без отрыва от производства». Во-вторых, когда вокруг человека меняется обстановка, а прибывая дома, он временно м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5F80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погрузиться еще и в домашние дела, то ему после обеда труднее вернуться в рабочее настроение, некоторое время его производительность находится на довольно низком уровне. 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если внедрить в организации предложенные мероприятия по организации питания для сотрудников в офисе, то можно ожидать увелич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производительности труда.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расчет предполагаемого экономического эффекта от предл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рекомендаций. При этом необходимо учитывать затраченные орган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зацией средства на покупку или аренду автоматов с едой, их содержание, а также оборудование обеденной зоны.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предполагаемой эффективности представлен в таблице 1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F80" w:rsidRPr="00895F80" w:rsidRDefault="00895F80" w:rsidP="00E60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  <w:r w:rsidR="00E6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7 -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эффект от организации питания, тыс. руб.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134"/>
        <w:gridCol w:w="993"/>
        <w:gridCol w:w="992"/>
        <w:gridCol w:w="992"/>
        <w:gridCol w:w="992"/>
      </w:tblGrid>
      <w:tr w:rsidR="00895F80" w:rsidRPr="00895F80" w:rsidTr="00951FB0">
        <w:trPr>
          <w:trHeight w:val="492"/>
        </w:trPr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3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95F80" w:rsidRPr="00895F80" w:rsidTr="00951FB0">
        <w:trPr>
          <w:trHeight w:val="428"/>
        </w:trPr>
        <w:tc>
          <w:tcPr>
            <w:tcW w:w="4644" w:type="dxa"/>
          </w:tcPr>
          <w:p w:rsidR="00895F80" w:rsidRPr="00895F80" w:rsidRDefault="00895F80" w:rsidP="00A3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выручки </w:t>
            </w:r>
          </w:p>
        </w:tc>
        <w:tc>
          <w:tcPr>
            <w:tcW w:w="1134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</w:t>
            </w:r>
          </w:p>
        </w:tc>
      </w:tr>
      <w:tr w:rsidR="00895F80" w:rsidRPr="00895F80" w:rsidTr="00E31E4F">
        <w:trPr>
          <w:trHeight w:val="828"/>
        </w:trPr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895F80" w:rsidRPr="00895F80" w:rsidTr="00E31E4F">
        <w:tc>
          <w:tcPr>
            <w:tcW w:w="4644" w:type="dxa"/>
          </w:tcPr>
          <w:p w:rsidR="00895F80" w:rsidRPr="00895F80" w:rsidRDefault="00895F80" w:rsidP="0042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экономический эффект</w:t>
            </w:r>
          </w:p>
        </w:tc>
        <w:tc>
          <w:tcPr>
            <w:tcW w:w="1134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</w:t>
            </w:r>
          </w:p>
        </w:tc>
        <w:tc>
          <w:tcPr>
            <w:tcW w:w="993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-67,5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+97,5</w:t>
            </w:r>
          </w:p>
        </w:tc>
        <w:tc>
          <w:tcPr>
            <w:tcW w:w="992" w:type="dxa"/>
          </w:tcPr>
          <w:p w:rsidR="00895F80" w:rsidRPr="00895F80" w:rsidRDefault="00895F80" w:rsidP="004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+180</w:t>
            </w:r>
          </w:p>
        </w:tc>
      </w:tr>
    </w:tbl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BC9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Предположим, что производительность труда у сотрудников в результате внедренных мероприятий увеличится в среднем хотя бы на 3%. Соответственно выручка при этом также возрастет на 3% и составит 11072,5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4B9E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Прирост выручки за каждый год составит 322,5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30CBB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Понесенные организацией издержки будут складываться из единовр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менных и текущих издержек. Доп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стим, автоматы с едой взяли в аренду. </w:t>
      </w:r>
    </w:p>
    <w:p w:rsidR="00A34B9E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аренды и обслуживания 240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год составляет  тек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издержки. </w:t>
      </w:r>
    </w:p>
    <w:p w:rsidR="00630CBB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установку автоматов организация заплатила 50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., что уже отн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сится к единовременным затратам. </w:t>
      </w:r>
    </w:p>
    <w:p w:rsidR="00630CBB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единовременные издержки кроме того вошло оборудование обеденной зоны, при условии, что помещение под нее имелось в наличии: холодильник - 15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микроволновая печь – 5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кухонная сантехника 50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кухонная мебель -  30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единовременные затраты составили 1</w:t>
      </w:r>
      <w:r w:rsidR="00630C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таблицы 1</w:t>
      </w:r>
      <w:r w:rsidR="00630C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все единовременные затраты окупятся уже через год</w:t>
      </w:r>
      <w:r w:rsidR="004F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мероприятию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выгода, получаемая организацией, будет превосходить текущие затраты, следовательно, будет идти чистая прибыль.</w:t>
      </w:r>
    </w:p>
    <w:p w:rsidR="004F3BC9" w:rsidRDefault="004F3BC9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 результаты с учетом предложенных мероприятий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ставим в виде таблицы 18 с допущением постоянных затрат на том же уровне.</w:t>
      </w:r>
    </w:p>
    <w:p w:rsidR="004F3BC9" w:rsidRDefault="004F3BC9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BC9" w:rsidRDefault="004F3BC9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18 – Прогнозные данные финансовых результатов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2016-2018гг.</w:t>
      </w:r>
      <w:r w:rsidR="00A34B9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руб.</w:t>
      </w:r>
    </w:p>
    <w:tbl>
      <w:tblPr>
        <w:tblW w:w="9585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176"/>
        <w:gridCol w:w="1275"/>
        <w:gridCol w:w="1206"/>
        <w:gridCol w:w="996"/>
        <w:gridCol w:w="664"/>
        <w:gridCol w:w="956"/>
        <w:gridCol w:w="1029"/>
      </w:tblGrid>
      <w:tr w:rsidR="00A34B9E" w:rsidRPr="00A34B9E" w:rsidTr="00A34B9E">
        <w:trPr>
          <w:trHeight w:val="315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казателя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</w:tr>
      <w:tr w:rsidR="00A34B9E" w:rsidRPr="00A34B9E" w:rsidTr="00A34B9E">
        <w:trPr>
          <w:trHeight w:val="330"/>
          <w:jc w:val="center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2018/2017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</w:tr>
      <w:tr w:rsidR="00A34B9E" w:rsidRPr="00A34B9E" w:rsidTr="00A34B9E">
        <w:trPr>
          <w:trHeight w:val="33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10725700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10736450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10747630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100,10</w:t>
            </w:r>
          </w:p>
        </w:tc>
      </w:tr>
      <w:tr w:rsidR="00A34B9E" w:rsidRPr="00A34B9E" w:rsidTr="00A34B9E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7086057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6985960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51557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-100098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98,59</w:t>
            </w:r>
          </w:p>
        </w:tc>
      </w:tr>
      <w:tr w:rsidR="00A34B9E" w:rsidRPr="00A34B9E" w:rsidTr="00A34B9E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3761671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-40807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103,05</w:t>
            </w:r>
          </w:p>
        </w:tc>
      </w:tr>
      <w:tr w:rsidR="00A34B9E" w:rsidRPr="00A34B9E" w:rsidTr="00A34B9E">
        <w:trPr>
          <w:trHeight w:val="63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3613889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3735339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8989,07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103,36</w:t>
            </w:r>
          </w:p>
        </w:tc>
      </w:tr>
      <w:tr w:rsidR="00A34B9E" w:rsidRPr="00A34B9E" w:rsidTr="00A34B9E">
        <w:trPr>
          <w:trHeight w:val="63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до налогооблож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3469334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3724133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107,34</w:t>
            </w:r>
          </w:p>
        </w:tc>
      </w:tr>
      <w:tr w:rsidR="00A34B9E" w:rsidRPr="00A34B9E" w:rsidTr="00A34B9E">
        <w:trPr>
          <w:trHeight w:val="94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прибыль (убыток) без учета эффекта меропри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2834065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320800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108,92</w:t>
            </w:r>
          </w:p>
        </w:tc>
      </w:tr>
      <w:tr w:rsidR="00A34B9E" w:rsidRPr="00A34B9E" w:rsidTr="00A34B9E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сотру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B9E" w:rsidRPr="00A34B9E" w:rsidTr="00A34B9E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тек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B9E" w:rsidRPr="00A34B9E" w:rsidTr="00A34B9E">
        <w:trPr>
          <w:trHeight w:val="63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гибкой системы оплаты тр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B9E" w:rsidRPr="00A34B9E" w:rsidTr="00A34B9E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питания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B9E" w:rsidRPr="00A34B9E" w:rsidTr="00A34B9E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чистая пр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3134590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3375127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853390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E" w:rsidRPr="00A34B9E" w:rsidRDefault="00A34B9E" w:rsidP="00A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107,67</w:t>
            </w:r>
          </w:p>
        </w:tc>
      </w:tr>
    </w:tbl>
    <w:p w:rsidR="00A34B9E" w:rsidRDefault="00A34B9E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B9E" w:rsidRDefault="00A34B9E" w:rsidP="007840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данным таблицы, с учетом доли себестоимости и прочих расх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и доходов на уровне базового периода, наблюдается улучшение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положения предприятия. Выручка предприятия увеличивается незначител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на 0,1 – поскольку во внимание были взяты только результаты проведения мероприятий по теме исследования (исходя из базового уровня показателя).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бестоимость уменьшилась в результате незначительной оптимизации затрат к 2018г. на 1,5%. Чистая прибыль значительно увеличится: в 2017г. прогнозируем увеличение на 37%, а к 2018г. еще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7,7%.</w:t>
      </w:r>
    </w:p>
    <w:p w:rsidR="00784013" w:rsidRPr="00895F80" w:rsidRDefault="00784013" w:rsidP="007840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lang w:eastAsia="ru-RU"/>
        </w:rPr>
        <w:t>предлагаем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 xml:space="preserve">  следующие меры по совершенствованию </w:t>
      </w:r>
      <w:r>
        <w:rPr>
          <w:rFonts w:ascii="Times New Roman" w:eastAsia="Times New Roman" w:hAnsi="Times New Roman" w:cs="Times New Roman"/>
          <w:sz w:val="28"/>
          <w:lang w:eastAsia="ru-RU"/>
        </w:rPr>
        <w:t>кадровой политики н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а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никейшнз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784013" w:rsidRPr="00895F80" w:rsidRDefault="00784013" w:rsidP="007840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lang w:eastAsia="ru-RU"/>
        </w:rPr>
        <w:t>- совершенствование набора кадров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из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предприятия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4013" w:rsidRPr="00895F80" w:rsidRDefault="00784013" w:rsidP="007840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дополнительных испытаний при отборе кадров</w:t>
      </w:r>
      <w:proofErr w:type="gramStart"/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  <w:proofErr w:type="gramEnd"/>
    </w:p>
    <w:p w:rsidR="00784013" w:rsidRPr="00895F80" w:rsidRDefault="00784013" w:rsidP="007840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организация обучения сотрудников  как минимум по трем направлен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ям: для адаптации новых сотрудников; для повышения эффективности работы подразделений (например, изменения в бухгалтерском учете или в управлении персоналом); для повышения эффективности отдельных сотрудников (напр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приобретение специальных знаний и освоение управленческих навыков);</w:t>
      </w:r>
    </w:p>
    <w:p w:rsidR="00784013" w:rsidRPr="00895F80" w:rsidRDefault="00784013" w:rsidP="007840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мотивация персонала является одним из наиболее важных способов управления им. Система поощрения работников предприятия должна включать в себя моральное и материальное вознаграждение;</w:t>
      </w:r>
    </w:p>
    <w:p w:rsidR="00784013" w:rsidRPr="00895F80" w:rsidRDefault="00784013" w:rsidP="007840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внедрить нематериальные методы воздействия на персонал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(организация общественного питания, медицинского обслуживания, развитие физкультуры и спорта, социальная защита отдельных категорий работающих);</w:t>
      </w:r>
    </w:p>
    <w:p w:rsidR="00784013" w:rsidRPr="00895F80" w:rsidRDefault="00784013" w:rsidP="007840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следует разработать на предприятии соответствующую систему оплаты труда, которая не ограничена минимальными и максимальными размерами и зависит от результатов работы каждого работника; </w:t>
      </w:r>
    </w:p>
    <w:p w:rsidR="00895F80" w:rsidRPr="00895F80" w:rsidRDefault="00784013" w:rsidP="00E02A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строго контроля над учетом рабочего времени.</w:t>
      </w:r>
      <w:r w:rsidRPr="00895F8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895F80" w:rsidRDefault="00895F8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B59" w:rsidRDefault="00355B59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B0" w:rsidRDefault="00951FB0" w:rsidP="00423E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AEE" w:rsidRPr="003F0912" w:rsidRDefault="00A06AEE" w:rsidP="00423E64">
      <w:pPr>
        <w:spacing w:line="259" w:lineRule="auto"/>
        <w:jc w:val="center"/>
        <w:rPr>
          <w:rFonts w:ascii="Times New Roman" w:eastAsia="Calibri" w:hAnsi="Times New Roman" w:cs="Times New Roman"/>
          <w:snapToGrid w:val="0"/>
          <w:color w:val="FF0000"/>
          <w:sz w:val="36"/>
          <w:szCs w:val="20"/>
          <w:lang w:eastAsia="ru-RU"/>
        </w:rPr>
      </w:pPr>
      <w:r w:rsidRPr="003F0912">
        <w:rPr>
          <w:rFonts w:ascii="Times New Roman" w:hAnsi="Times New Roman" w:cs="Times New Roman"/>
          <w:sz w:val="28"/>
        </w:rPr>
        <w:lastRenderedPageBreak/>
        <w:t>ЗАКЛЮЧЕНИЕ</w:t>
      </w:r>
    </w:p>
    <w:p w:rsidR="00A06AEE" w:rsidRDefault="00A06AEE" w:rsidP="00423E64">
      <w:pPr>
        <w:pStyle w:val="aa"/>
        <w:spacing w:line="360" w:lineRule="auto"/>
        <w:ind w:left="0"/>
        <w:rPr>
          <w:b/>
          <w:sz w:val="30"/>
        </w:rPr>
      </w:pP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трудовыми ресурсами выдвинулось в число практических задач, факторов экономического успеха. Оно призвано обесп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благоприятную среду, в которой реализуется трудовой потенциал, разв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личные способности, люди получают удовлетворение от выполненной работы и общественное признание своих достижений. Это содержательно 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 «управление персоналом»: от простого оперативного решения возник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проблем оно переходит к определению будущих потребностей людей и развитию их трудового потенциала. Своевременное комплектование кадрами всех ключевых подразделений предприятия становится невозможным без че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планирования, разработки и реализации кадровой политики.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Планирование в кадровой работе является составной частью управления предприятием в целом, предполагает отслеживание изменений в професси</w:t>
      </w:r>
      <w:r w:rsidRPr="00895F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нально-квалификационной структуре кадров и призвано выявлять тенденции в развитии рабочей силы, своевременно определять качественные и количестве</w:t>
      </w:r>
      <w:r w:rsidRPr="00895F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</w:t>
      </w:r>
      <w:r w:rsidRPr="00895F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ные требования к ней. Все это существенно повышает эффективность испол</w:t>
      </w:r>
      <w:r w:rsidRPr="00895F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Pr="00895F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зования кадрового потенциала.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трудовым ресурсам организации свойственен высокий динамизм развития. Он проявляется не только в ускорении процесса обновл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профессиональных знаний, умений и навыков, но и в неуклонном повыш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роли профессионально важных и деловых качеств работников. На практике образование, квалификация и уровень развития профессионально важных к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 пер</w:t>
      </w:r>
      <w:r w:rsidR="00963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 не всегда соответствуют объективно необходимому уровню в конкретных условиях работы. Поэтому для сбалансированного формирования кадрового потенциала необходимо создавать действенную систему управления трудовыми ресурсами, которая отвечала бы современному содержанию орган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мотивации труда.</w:t>
      </w:r>
    </w:p>
    <w:p w:rsidR="00895F80" w:rsidRPr="00895F80" w:rsidRDefault="00895F80" w:rsidP="00423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 xml:space="preserve"> выпускной квалификационной работе рассмотрены теоретические в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просы, касающиеся одного из важнейших направлений менеджмента организ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lastRenderedPageBreak/>
        <w:t>ции -  управления трудовыми ресурсами, анализ их использования, оценка с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 xml:space="preserve">ществующей в организации системы управления персоналом, а также указаны пути совершенствования этой системы.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Освещены теоретические аспекты управления трудовыми ресурсами организации в современных условиях, а именно направления и уровни управления, технология управления трудовыми ресурсами, основы современной концепции персонал - менеджмента, закон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мерности, принципы и методы управления персоналом и особенности управл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трудовыми ресурсами в малом бизнесе. Дана общая характеристика, а та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и проведен анализ финансового состояния рассматриваемой организации.</w:t>
      </w:r>
    </w:p>
    <w:p w:rsidR="00895F80" w:rsidRPr="00895F80" w:rsidRDefault="00895F80" w:rsidP="00423E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Критический обзор литературы позволил выполнить анализ использов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трудовых ресурсов в 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проследить их стру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 и движение, обеспеченность организации трудовыми ресурсами, также он позволил провести анализ использования рабочего времени, анализ производ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труда и анализ фонда оплаты труда. Анализ оплаты труда показал, что за 2009 год, несмотря на кризис, средняя заработная плата отношению к 2008 году возросла на 10,4 %, что не могло не отразить на эмоциональном настрое сотрудников организации. </w:t>
      </w:r>
    </w:p>
    <w:p w:rsidR="00895F80" w:rsidRPr="00895F80" w:rsidRDefault="00895F80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использованию трудовых ресурсов организации заслуживает положительной оценки, особенно в период мирового кризиса. Коллектив орг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неплохо трудится, несмотря на трудности. Предприятие имеет резервы для роста. Но все же, руководителям необходимо иметь особый подход в в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просах управления трудовыми ресурсами, опираясь при этом на мировой и от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чественный опыт работы с кадрами.</w:t>
      </w:r>
    </w:p>
    <w:p w:rsidR="00895F80" w:rsidRPr="00895F80" w:rsidRDefault="00895F80" w:rsidP="00423E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lang w:eastAsia="ru-RU"/>
        </w:rPr>
        <w:t xml:space="preserve">Проведя анализ предприятия 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можно пре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ложить  следующие меры по совершенствованию системы управления труд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выми ресурсами в организации:</w:t>
      </w:r>
    </w:p>
    <w:p w:rsidR="00895F80" w:rsidRPr="00895F80" w:rsidRDefault="00895F80" w:rsidP="00423E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lang w:eastAsia="ru-RU"/>
        </w:rPr>
        <w:t>- совершенствование набора кадров. П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редпочтение должно отдаваться внутреннему набору. Продвижение по службе своих работников повышает з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интересованность в эффективном труде, улучшает моральный климат и усил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их привязанность к предприятию;</w:t>
      </w:r>
    </w:p>
    <w:p w:rsidR="00895F80" w:rsidRPr="00895F80" w:rsidRDefault="00895F80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введение дополнительных испытаний при отборе кадров. В ходе отбора в 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применяют только метод собеседов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что не дает полного представления о профессиональных качествах челов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ка. Поэтому, считаю целесообразным введение испытательного срока в течение месяца для всех принятых или переведенных на другую должность работников; </w:t>
      </w:r>
    </w:p>
    <w:p w:rsidR="00895F80" w:rsidRPr="00895F80" w:rsidRDefault="00895F80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организация обучения сотрудников  как минимум по трем направлен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ям: </w:t>
      </w:r>
    </w:p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адаптации новых сотрудников; </w:t>
      </w:r>
    </w:p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повышения эффективности работы подразделений (например, 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менения в бухгалтерском учете или в управлении персоналом); </w:t>
      </w:r>
    </w:p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повышения эффективности отдельных сотрудников (например, приобретение специальных знаний и освоение управленческих навыков);</w:t>
      </w:r>
    </w:p>
    <w:p w:rsidR="00895F80" w:rsidRPr="00895F80" w:rsidRDefault="00895F80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ввести должность заместителя генерального директора по персоналу. В его обязанности должны входить планирование карьеры и других форм разв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и реализации способностей работников;</w:t>
      </w:r>
    </w:p>
    <w:p w:rsidR="00895F80" w:rsidRPr="00895F80" w:rsidRDefault="00895F80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направленность работы отдела кадров на социальные аспекты жизни коллектива (организация общественного питания, медицинского обслуживания, развитие физкультуры и спорта, социальная защита отдельных категорий раб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тающих);</w:t>
      </w:r>
    </w:p>
    <w:p w:rsidR="00895F80" w:rsidRPr="00895F80" w:rsidRDefault="00895F80" w:rsidP="00423E6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мотивация персонала является одним из наиболее важных способов управления им. Система поощрения работников предприятия должна включать в себя моральное и материальное вознаграждение;</w:t>
      </w:r>
    </w:p>
    <w:p w:rsidR="00895F80" w:rsidRPr="00895F80" w:rsidRDefault="00895F80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следует разработать на предприятии соответствующую систему оплаты труда, которая не ограничена минимальными и максимальными размерами и зависит от результатов работы каждого работника; </w:t>
      </w:r>
    </w:p>
    <w:p w:rsidR="00895F80" w:rsidRPr="00895F80" w:rsidRDefault="00895F80" w:rsidP="00423E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строго контроля над учетом рабочего времени.</w:t>
      </w:r>
      <w:r w:rsidRPr="00895F8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пр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вильной организации труда персонала объясняется тем, что на работе человек проводит треть своей сознательной жизни. По данным многочисленных иссл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дований, потери рабочего времени персонала составляют до 25% общего фонда 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рабочего времени и прямо влияют на производительность труда в сфере упра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ления.</w:t>
      </w:r>
    </w:p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lang w:eastAsia="ru-RU"/>
        </w:rPr>
        <w:t>Все эти мероприятия призваны улучшить существующую систему упра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 xml:space="preserve">ления трудовыми ресурсами  в 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963684" w:rsidRDefault="00895F80" w:rsidP="00963684">
      <w:pPr>
        <w:shd w:val="clear" w:color="000000" w:fill="auto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была проанализирована экономическая эффективность некоторых из предложенных мероприятий. По каждому из них был получен положител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экономический результат, предполагаемая выгода от предлагаемого мер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приятия превосходила затраты, связанные с его подготовкой и проведением. </w:t>
      </w:r>
      <w:r w:rsidR="0096368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963684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ффективность внедрения мероприятий по улучшению отбора и набора кадров в организации </w:t>
      </w:r>
      <w:r w:rsidR="00FB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устранению «текучки» персонала </w:t>
      </w:r>
      <w:r w:rsidR="00963684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равна </w:t>
      </w:r>
      <w:r w:rsidR="00A34B9E">
        <w:rPr>
          <w:rFonts w:ascii="Times New Roman" w:eastAsia="Times New Roman" w:hAnsi="Times New Roman" w:cs="Times New Roman"/>
          <w:sz w:val="28"/>
          <w:szCs w:val="28"/>
          <w:lang w:eastAsia="ru-RU"/>
        </w:rPr>
        <w:t>524 740</w:t>
      </w:r>
      <w:r w:rsidR="00963684"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A34B9E" w:rsidRDefault="00A34B9E" w:rsidP="00A34B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прибыль значительно увеличится: в 2017г. прогнозируем увел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на 37%, а к 2018г. еще на 7,7%.</w:t>
      </w:r>
    </w:p>
    <w:p w:rsidR="00895F80" w:rsidRPr="00895F80" w:rsidRDefault="00895F80" w:rsidP="00423E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полученных данных был сделан вывод о целесообразности внедрения предложенных рекомендаций в систему </w:t>
      </w:r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кадровой политик</w:t>
      </w:r>
      <w:proofErr w:type="gramStart"/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="00784013"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 w:rsidR="007840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F80" w:rsidRPr="00895F80" w:rsidRDefault="00895F80" w:rsidP="00423E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95F80">
        <w:rPr>
          <w:rFonts w:ascii="Times New Roman" w:eastAsia="Times New Roman" w:hAnsi="Times New Roman" w:cs="Times New Roman"/>
          <w:sz w:val="28"/>
          <w:lang w:eastAsia="ru-RU"/>
        </w:rPr>
        <w:t xml:space="preserve">Пути совершенствования управления </w:t>
      </w:r>
      <w:r w:rsidR="00784013">
        <w:rPr>
          <w:rFonts w:ascii="Times New Roman" w:eastAsia="Times New Roman" w:hAnsi="Times New Roman" w:cs="Times New Roman"/>
          <w:sz w:val="28"/>
          <w:lang w:eastAsia="ru-RU"/>
        </w:rPr>
        <w:t>кадровым потенциалом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, предста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ленные в данной выпускной квалификационной работе, будут предложены р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895F80">
        <w:rPr>
          <w:rFonts w:ascii="Times New Roman" w:eastAsia="Times New Roman" w:hAnsi="Times New Roman" w:cs="Times New Roman"/>
          <w:sz w:val="28"/>
          <w:lang w:eastAsia="ru-RU"/>
        </w:rPr>
        <w:t xml:space="preserve">ководству организации для непосредственного применения на практике. </w:t>
      </w:r>
    </w:p>
    <w:p w:rsidR="00A06AEE" w:rsidRDefault="00A06AEE" w:rsidP="00423E64">
      <w:pPr>
        <w:pStyle w:val="12"/>
        <w:ind w:right="-143"/>
        <w:sectPr w:rsidR="00A06AEE" w:rsidSect="00D13370">
          <w:footerReference w:type="default" r:id="rId31"/>
          <w:type w:val="continuous"/>
          <w:pgSz w:w="11910" w:h="16840"/>
          <w:pgMar w:top="1134" w:right="567" w:bottom="1134" w:left="1701" w:header="720" w:footer="720" w:gutter="0"/>
          <w:pgNumType w:start="2"/>
          <w:cols w:space="720"/>
          <w:docGrid w:linePitch="299"/>
        </w:sectPr>
      </w:pPr>
    </w:p>
    <w:p w:rsidR="00A06AEE" w:rsidRDefault="00A06AEE" w:rsidP="00423E64">
      <w:pPr>
        <w:pStyle w:val="12"/>
        <w:ind w:right="-143"/>
        <w:jc w:val="center"/>
      </w:pPr>
      <w:r>
        <w:lastRenderedPageBreak/>
        <w:t>СПИСОК ЛИТЕРАТУРЫ</w:t>
      </w:r>
    </w:p>
    <w:p w:rsidR="00A06AEE" w:rsidRDefault="00A06AEE" w:rsidP="00A06AEE">
      <w:pPr>
        <w:pStyle w:val="12"/>
        <w:rPr>
          <w:b/>
          <w:sz w:val="30"/>
        </w:rPr>
      </w:pP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Атаев</w:t>
      </w:r>
      <w:proofErr w:type="spellEnd"/>
      <w:r>
        <w:t xml:space="preserve"> А.А. Управленческая деятельность: Практика и резервы орган</w:t>
      </w:r>
      <w:r>
        <w:t>и</w:t>
      </w:r>
      <w:r>
        <w:t>зации. - М.: Экономика, 20</w:t>
      </w:r>
      <w:r w:rsidR="007D38B2">
        <w:t>1</w:t>
      </w:r>
      <w:r>
        <w:t>6. - 251</w:t>
      </w:r>
      <w:r>
        <w:rPr>
          <w:spacing w:val="-7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 xml:space="preserve">Белоусова Д.В. </w:t>
      </w:r>
      <w:proofErr w:type="spellStart"/>
      <w:r w:rsidR="00E5043A">
        <w:t>Кадровй</w:t>
      </w:r>
      <w:proofErr w:type="spellEnd"/>
      <w:r w:rsidR="00E5043A">
        <w:t xml:space="preserve"> аудит – методика проведения</w:t>
      </w:r>
      <w:r>
        <w:t xml:space="preserve"> // </w:t>
      </w:r>
      <w:r w:rsidR="00472096">
        <w:t>Кадровик</w:t>
      </w:r>
      <w:r>
        <w:t>,</w:t>
      </w:r>
      <w:r w:rsidRPr="007D38B2">
        <w:rPr>
          <w:spacing w:val="-9"/>
        </w:rPr>
        <w:t xml:space="preserve"> </w:t>
      </w:r>
      <w:r>
        <w:t>20</w:t>
      </w:r>
      <w:r w:rsidR="007D38B2">
        <w:t>1</w:t>
      </w:r>
      <w:r w:rsidR="00E5043A">
        <w:t>7</w:t>
      </w:r>
      <w:r>
        <w:t>.</w:t>
      </w:r>
      <w:r w:rsidRPr="007D38B2">
        <w:rPr>
          <w:spacing w:val="-2"/>
        </w:rPr>
        <w:t xml:space="preserve"> </w:t>
      </w:r>
      <w:r>
        <w:t>-</w:t>
      </w:r>
      <w:r w:rsidRPr="007D38B2">
        <w:rPr>
          <w:spacing w:val="-9"/>
        </w:rPr>
        <w:t xml:space="preserve"> </w:t>
      </w:r>
      <w:r>
        <w:t>№</w:t>
      </w:r>
      <w:r w:rsidRPr="007D38B2">
        <w:rPr>
          <w:spacing w:val="-8"/>
        </w:rPr>
        <w:t xml:space="preserve"> </w:t>
      </w:r>
      <w:r>
        <w:t>2.</w:t>
      </w:r>
      <w:r w:rsidRPr="007D38B2">
        <w:rPr>
          <w:spacing w:val="-8"/>
        </w:rPr>
        <w:t xml:space="preserve"> </w:t>
      </w:r>
      <w:r>
        <w:t>Источник:</w:t>
      </w:r>
      <w:r w:rsidRPr="007D38B2">
        <w:rPr>
          <w:spacing w:val="-5"/>
        </w:rPr>
        <w:t xml:space="preserve"> </w:t>
      </w:r>
      <w:r>
        <w:t>Консультант</w:t>
      </w:r>
      <w:r w:rsidRPr="007D38B2">
        <w:rPr>
          <w:spacing w:val="-6"/>
        </w:rPr>
        <w:t xml:space="preserve"> </w:t>
      </w:r>
      <w:r>
        <w:t>Плюс. Финансовые</w:t>
      </w:r>
      <w:r w:rsidRPr="007D38B2">
        <w:rPr>
          <w:spacing w:val="-1"/>
        </w:rPr>
        <w:t xml:space="preserve"> </w:t>
      </w:r>
      <w:r>
        <w:t>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 xml:space="preserve">Васильева В.Е. Ищем творческого работника // </w:t>
      </w:r>
      <w:r w:rsidR="00472096">
        <w:t>Кадровик</w:t>
      </w:r>
      <w:r>
        <w:t>,</w:t>
      </w:r>
      <w:r w:rsidRPr="007D38B2">
        <w:rPr>
          <w:spacing w:val="-9"/>
        </w:rPr>
        <w:t xml:space="preserve"> </w:t>
      </w:r>
      <w:r>
        <w:t>20</w:t>
      </w:r>
      <w:r w:rsidR="007D38B2">
        <w:t>13</w:t>
      </w:r>
      <w:r>
        <w:t>.</w:t>
      </w:r>
      <w:r w:rsidRPr="007D38B2">
        <w:rPr>
          <w:spacing w:val="-2"/>
        </w:rPr>
        <w:t xml:space="preserve"> </w:t>
      </w:r>
      <w:r>
        <w:t>-</w:t>
      </w:r>
      <w:r w:rsidRPr="007D38B2">
        <w:rPr>
          <w:spacing w:val="-9"/>
        </w:rPr>
        <w:t xml:space="preserve"> </w:t>
      </w:r>
      <w:r>
        <w:t>№</w:t>
      </w:r>
      <w:r w:rsidRPr="007D38B2">
        <w:rPr>
          <w:spacing w:val="-8"/>
        </w:rPr>
        <w:t xml:space="preserve"> </w:t>
      </w:r>
      <w:r>
        <w:t>2.</w:t>
      </w:r>
      <w:r w:rsidRPr="007D38B2">
        <w:rPr>
          <w:spacing w:val="-8"/>
        </w:rPr>
        <w:t xml:space="preserve"> </w:t>
      </w:r>
      <w:r>
        <w:t>Источник:</w:t>
      </w:r>
      <w:r w:rsidRPr="007D38B2">
        <w:rPr>
          <w:spacing w:val="-5"/>
        </w:rPr>
        <w:t xml:space="preserve"> </w:t>
      </w:r>
      <w:r>
        <w:t>Консультант</w:t>
      </w:r>
      <w:r w:rsidRPr="007D38B2">
        <w:rPr>
          <w:spacing w:val="-6"/>
        </w:rPr>
        <w:t xml:space="preserve"> </w:t>
      </w:r>
      <w:r>
        <w:t>Плюс. Финансовые</w:t>
      </w:r>
      <w:r w:rsidRPr="007D38B2">
        <w:rPr>
          <w:spacing w:val="-1"/>
        </w:rPr>
        <w:t xml:space="preserve"> </w:t>
      </w:r>
      <w:r>
        <w:t>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Виханский</w:t>
      </w:r>
      <w:proofErr w:type="spellEnd"/>
      <w:r>
        <w:t xml:space="preserve"> О.С, </w:t>
      </w:r>
      <w:proofErr w:type="spellStart"/>
      <w:r>
        <w:t>Наум</w:t>
      </w:r>
      <w:r w:rsidR="00E5043A">
        <w:t>е</w:t>
      </w:r>
      <w:r>
        <w:t>в</w:t>
      </w:r>
      <w:proofErr w:type="spellEnd"/>
      <w:r>
        <w:t xml:space="preserve"> А.И. </w:t>
      </w:r>
      <w:r w:rsidR="00E5043A">
        <w:t>Человеческие ресурсы на предприятии: Учебник</w:t>
      </w:r>
      <w:r>
        <w:t>. - М.: Изд-во МГУ, 20</w:t>
      </w:r>
      <w:r w:rsidR="007D38B2">
        <w:t>1</w:t>
      </w:r>
      <w:r>
        <w:t>6. -416 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Галу</w:t>
      </w:r>
      <w:r w:rsidR="00E5043A">
        <w:t>син</w:t>
      </w:r>
      <w:proofErr w:type="spellEnd"/>
      <w:r>
        <w:t xml:space="preserve"> </w:t>
      </w:r>
      <w:r w:rsidR="00E5043A">
        <w:t>И</w:t>
      </w:r>
      <w:r>
        <w:t xml:space="preserve">.А. </w:t>
      </w:r>
      <w:r w:rsidR="00E5043A">
        <w:t>Эффективная система обучения управления кадрами</w:t>
      </w:r>
      <w:r>
        <w:t xml:space="preserve"> // Управление персоналом, 20</w:t>
      </w:r>
      <w:r w:rsidR="007D38B2">
        <w:t>12</w:t>
      </w:r>
      <w:r>
        <w:t>. -</w:t>
      </w:r>
      <w:r w:rsidRPr="007D38B2">
        <w:rPr>
          <w:spacing w:val="43"/>
        </w:rPr>
        <w:t xml:space="preserve"> </w:t>
      </w:r>
      <w:r>
        <w:t>№</w:t>
      </w:r>
      <w:r w:rsidR="007D38B2">
        <w:t xml:space="preserve"> </w:t>
      </w:r>
      <w:r>
        <w:t>24. Источник: Консультант Плюс. Финанс</w:t>
      </w:r>
      <w:r>
        <w:t>о</w:t>
      </w:r>
      <w:r>
        <w:t>вые 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Гер</w:t>
      </w:r>
      <w:r w:rsidR="00E5043A">
        <w:t>шина</w:t>
      </w:r>
      <w:proofErr w:type="spellEnd"/>
      <w:r>
        <w:t xml:space="preserve"> </w:t>
      </w:r>
      <w:r w:rsidR="00E5043A">
        <w:t>А</w:t>
      </w:r>
      <w:r>
        <w:t xml:space="preserve">.Н. </w:t>
      </w:r>
      <w:r w:rsidR="00E5043A">
        <w:t>Управление персоналом</w:t>
      </w:r>
      <w:r>
        <w:t xml:space="preserve">: Учебник. - 6-е изд., </w:t>
      </w:r>
      <w:proofErr w:type="spellStart"/>
      <w:r>
        <w:t>перераб</w:t>
      </w:r>
      <w:proofErr w:type="spellEnd"/>
      <w:r>
        <w:t>. и доп. - М.: Банки и биржи, ЮНИТИ, 20</w:t>
      </w:r>
      <w:r w:rsidR="007D38B2">
        <w:t>1</w:t>
      </w:r>
      <w:r>
        <w:t>6. - 480</w:t>
      </w:r>
      <w:r w:rsidRPr="007D38B2">
        <w:rPr>
          <w:spacing w:val="-4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Горно</w:t>
      </w:r>
      <w:r w:rsidR="00E5043A">
        <w:t>вой</w:t>
      </w:r>
      <w:r w:rsidRPr="007D38B2">
        <w:rPr>
          <w:spacing w:val="-14"/>
        </w:rPr>
        <w:t xml:space="preserve"> </w:t>
      </w:r>
      <w:r>
        <w:t>С.</w:t>
      </w:r>
      <w:r w:rsidR="00E5043A">
        <w:t>Б.</w:t>
      </w:r>
      <w:r w:rsidRPr="007D38B2">
        <w:rPr>
          <w:spacing w:val="-14"/>
        </w:rPr>
        <w:t xml:space="preserve"> </w:t>
      </w:r>
      <w:r w:rsidR="00E5043A">
        <w:t>Специфика и особенности персонала</w:t>
      </w:r>
      <w:r w:rsidR="007D38B2">
        <w:t xml:space="preserve"> </w:t>
      </w:r>
      <w:r>
        <w:t>// Управление пе</w:t>
      </w:r>
      <w:r>
        <w:t>р</w:t>
      </w:r>
      <w:r>
        <w:t>соналом, 20</w:t>
      </w:r>
      <w:r w:rsidR="007D38B2">
        <w:t>1</w:t>
      </w:r>
      <w:r w:rsidR="00E5043A">
        <w:t>7</w:t>
      </w:r>
      <w:r>
        <w:t>. - № 2. Источник: Консультант Плюс. Финансовые консультации</w:t>
      </w:r>
    </w:p>
    <w:p w:rsidR="007D38B2" w:rsidRDefault="00BC1AAB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Дегунов</w:t>
      </w:r>
      <w:proofErr w:type="spellEnd"/>
      <w:r>
        <w:t xml:space="preserve"> А.</w:t>
      </w:r>
      <w:r w:rsidR="00A06AEE" w:rsidRPr="007D38B2">
        <w:rPr>
          <w:spacing w:val="-4"/>
        </w:rPr>
        <w:t xml:space="preserve"> </w:t>
      </w:r>
      <w:r w:rsidR="00A06AEE">
        <w:t>Г.</w:t>
      </w:r>
      <w:r w:rsidR="00A06AEE" w:rsidRPr="007D38B2">
        <w:rPr>
          <w:spacing w:val="-5"/>
        </w:rPr>
        <w:t xml:space="preserve"> </w:t>
      </w:r>
      <w:r w:rsidR="00A06AEE">
        <w:t>Управление</w:t>
      </w:r>
      <w:r w:rsidR="00A06AEE" w:rsidRPr="007D38B2">
        <w:rPr>
          <w:spacing w:val="-6"/>
        </w:rPr>
        <w:t xml:space="preserve"> </w:t>
      </w:r>
      <w:r>
        <w:t>кадрами</w:t>
      </w:r>
      <w:r w:rsidR="00A06AEE" w:rsidRPr="007D38B2">
        <w:rPr>
          <w:spacing w:val="-4"/>
        </w:rPr>
        <w:t xml:space="preserve"> </w:t>
      </w:r>
      <w:r w:rsidR="00A06AEE">
        <w:t>/</w:t>
      </w:r>
      <w:r w:rsidR="00A06AEE" w:rsidRPr="007D38B2">
        <w:rPr>
          <w:spacing w:val="-3"/>
        </w:rPr>
        <w:t xml:space="preserve"> </w:t>
      </w:r>
      <w:r w:rsidR="00A06AEE">
        <w:t>Пер.</w:t>
      </w:r>
      <w:r w:rsidR="00A06AEE" w:rsidRPr="007D38B2">
        <w:rPr>
          <w:spacing w:val="-4"/>
        </w:rPr>
        <w:t xml:space="preserve"> </w:t>
      </w:r>
      <w:r w:rsidR="00A06AEE">
        <w:t>с</w:t>
      </w:r>
      <w:r w:rsidR="00A06AEE" w:rsidRPr="007D38B2">
        <w:rPr>
          <w:spacing w:val="-4"/>
        </w:rPr>
        <w:t xml:space="preserve"> </w:t>
      </w:r>
      <w:r w:rsidR="00A06AEE">
        <w:t>англ. -</w:t>
      </w:r>
      <w:r w:rsidR="00A06AEE" w:rsidRPr="007D38B2">
        <w:rPr>
          <w:spacing w:val="-3"/>
        </w:rPr>
        <w:t xml:space="preserve"> </w:t>
      </w:r>
      <w:r w:rsidR="00A06AEE">
        <w:t>М.:</w:t>
      </w:r>
      <w:r w:rsidR="00A06AEE" w:rsidRPr="007D38B2">
        <w:rPr>
          <w:spacing w:val="-4"/>
        </w:rPr>
        <w:t xml:space="preserve"> </w:t>
      </w:r>
      <w:r w:rsidR="00A06AEE">
        <w:t>Бином,</w:t>
      </w:r>
      <w:r w:rsidR="00A06AEE" w:rsidRPr="007D38B2">
        <w:rPr>
          <w:spacing w:val="-5"/>
        </w:rPr>
        <w:t xml:space="preserve"> </w:t>
      </w:r>
      <w:r w:rsidR="00A06AEE">
        <w:t>20</w:t>
      </w:r>
      <w:r w:rsidR="007D38B2">
        <w:t>1</w:t>
      </w:r>
      <w:r w:rsidR="00A06AEE">
        <w:t>7.</w:t>
      </w:r>
      <w:r w:rsidR="00A06AEE" w:rsidRPr="007D38B2">
        <w:rPr>
          <w:spacing w:val="-2"/>
        </w:rPr>
        <w:t xml:space="preserve"> </w:t>
      </w:r>
      <w:r w:rsidR="00A06AEE">
        <w:t>-</w:t>
      </w:r>
      <w:r w:rsidR="00A06AEE" w:rsidRPr="007D38B2">
        <w:rPr>
          <w:spacing w:val="-4"/>
        </w:rPr>
        <w:t xml:space="preserve"> </w:t>
      </w:r>
      <w:r w:rsidR="00A06AEE">
        <w:t>432</w:t>
      </w:r>
      <w:r w:rsidR="00A06AEE" w:rsidRPr="007D38B2">
        <w:rPr>
          <w:spacing w:val="-4"/>
        </w:rPr>
        <w:t xml:space="preserve"> </w:t>
      </w:r>
      <w:r w:rsidR="00A06AEE"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 xml:space="preserve">Добровольская О.Г. Центр оценки: противоречия, опыт и ошибки // </w:t>
      </w:r>
      <w:r w:rsidR="00BC1AAB">
        <w:t>Кадровик</w:t>
      </w:r>
      <w:r>
        <w:t>, 20</w:t>
      </w:r>
      <w:r w:rsidR="007D38B2">
        <w:t>1</w:t>
      </w:r>
      <w:r>
        <w:t>7. - № 1. Источник: Консультант Плюс. Финансовые</w:t>
      </w:r>
      <w:r w:rsidRPr="007D38B2">
        <w:rPr>
          <w:spacing w:val="2"/>
        </w:rPr>
        <w:t xml:space="preserve"> </w:t>
      </w:r>
      <w:r>
        <w:t>консульт</w:t>
      </w:r>
      <w:r>
        <w:t>а</w:t>
      </w:r>
      <w:r>
        <w:t>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 xml:space="preserve">Егоршин А.П. Управление </w:t>
      </w:r>
      <w:r w:rsidR="00A01057">
        <w:t>кадрами</w:t>
      </w:r>
      <w:r>
        <w:t>: Учебник. - 4-е изд.,</w:t>
      </w:r>
      <w:r w:rsidRPr="007D38B2">
        <w:rPr>
          <w:spacing w:val="-51"/>
        </w:rPr>
        <w:t xml:space="preserve"> </w:t>
      </w:r>
      <w:proofErr w:type="spellStart"/>
      <w:r>
        <w:t>испр</w:t>
      </w:r>
      <w:proofErr w:type="spellEnd"/>
      <w:r>
        <w:t>.</w:t>
      </w:r>
      <w:r w:rsidR="007D38B2">
        <w:t xml:space="preserve"> </w:t>
      </w:r>
      <w:r>
        <w:t>Н. Новгород: НИМБ, 2013. - 720</w:t>
      </w:r>
      <w:r w:rsidRPr="007D38B2">
        <w:rPr>
          <w:spacing w:val="-4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Жа</w:t>
      </w:r>
      <w:r w:rsidR="00A01057">
        <w:t>линский</w:t>
      </w:r>
      <w:proofErr w:type="spellEnd"/>
      <w:r>
        <w:t xml:space="preserve"> </w:t>
      </w:r>
      <w:r w:rsidR="00A01057">
        <w:t>Е.</w:t>
      </w:r>
      <w:r>
        <w:t xml:space="preserve">Б. </w:t>
      </w:r>
      <w:r w:rsidR="00A01057">
        <w:t>Корпоративная</w:t>
      </w:r>
      <w:r>
        <w:t xml:space="preserve"> культур</w:t>
      </w:r>
      <w:r w:rsidR="00A01057">
        <w:t>а</w:t>
      </w:r>
      <w:r>
        <w:t xml:space="preserve"> компании // Управление персоналом, 20</w:t>
      </w:r>
      <w:r w:rsidR="007D38B2">
        <w:t>14</w:t>
      </w:r>
      <w:r>
        <w:t>. - № 1. Источник: Консультант Плюс. Финансовые</w:t>
      </w:r>
      <w:r w:rsidRPr="007D38B2">
        <w:rPr>
          <w:spacing w:val="-1"/>
        </w:rPr>
        <w:t xml:space="preserve"> </w:t>
      </w:r>
      <w:r>
        <w:t>консул</w:t>
      </w:r>
      <w:r>
        <w:t>ь</w:t>
      </w:r>
      <w:r>
        <w:t>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Иван</w:t>
      </w:r>
      <w:r w:rsidR="00A01057">
        <w:t>ов</w:t>
      </w:r>
      <w:r w:rsidRPr="007D38B2">
        <w:rPr>
          <w:spacing w:val="-12"/>
        </w:rPr>
        <w:t xml:space="preserve"> </w:t>
      </w:r>
      <w:r>
        <w:t>Д.М.,</w:t>
      </w:r>
      <w:r w:rsidRPr="007D38B2">
        <w:rPr>
          <w:spacing w:val="-13"/>
        </w:rPr>
        <w:t xml:space="preserve"> </w:t>
      </w:r>
      <w:r>
        <w:t>Лоба</w:t>
      </w:r>
      <w:r w:rsidR="00A01057">
        <w:t>че</w:t>
      </w:r>
      <w:r>
        <w:t>в</w:t>
      </w:r>
      <w:r w:rsidRPr="007D38B2">
        <w:rPr>
          <w:spacing w:val="-12"/>
        </w:rPr>
        <w:t xml:space="preserve"> </w:t>
      </w:r>
      <w:r>
        <w:t>А.А,</w:t>
      </w:r>
      <w:r w:rsidRPr="007D38B2">
        <w:rPr>
          <w:spacing w:val="-12"/>
        </w:rPr>
        <w:t xml:space="preserve"> </w:t>
      </w:r>
      <w:r>
        <w:t>Основы управления персоналом. - М.: Дело, 20</w:t>
      </w:r>
      <w:r w:rsidR="007D38B2">
        <w:t>1</w:t>
      </w:r>
      <w:r>
        <w:t>6. - 304</w:t>
      </w:r>
      <w:r w:rsidRPr="007D38B2">
        <w:rPr>
          <w:spacing w:val="-5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lastRenderedPageBreak/>
        <w:t>И</w:t>
      </w:r>
      <w:r w:rsidR="00A01057">
        <w:t>змайлова</w:t>
      </w:r>
      <w:r>
        <w:t xml:space="preserve"> О.В. </w:t>
      </w:r>
      <w:r w:rsidR="00A01057">
        <w:t>Кадровая стратегия: основные принципы</w:t>
      </w:r>
      <w:r>
        <w:t xml:space="preserve"> // Упра</w:t>
      </w:r>
      <w:r>
        <w:t>в</w:t>
      </w:r>
      <w:r>
        <w:t>ление персоналом, 2012. - № 1. Источник: Консультант Плюс. Финансовые</w:t>
      </w:r>
      <w:r w:rsidRPr="007D38B2">
        <w:rPr>
          <w:spacing w:val="-2"/>
        </w:rPr>
        <w:t xml:space="preserve"> </w:t>
      </w:r>
      <w:r>
        <w:t>ко</w:t>
      </w:r>
      <w:r>
        <w:t>н</w:t>
      </w:r>
      <w:r>
        <w:t>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Ищ</w:t>
      </w:r>
      <w:r w:rsidR="00A01057">
        <w:t>аков</w:t>
      </w:r>
      <w:proofErr w:type="spellEnd"/>
      <w:r>
        <w:t xml:space="preserve"> С. </w:t>
      </w:r>
      <w:r w:rsidR="00A01057">
        <w:t>Труд в разных аспектах</w:t>
      </w:r>
      <w:r>
        <w:t xml:space="preserve"> // Управление персоналом, 20</w:t>
      </w:r>
      <w:r w:rsidR="007D38B2">
        <w:t>15</w:t>
      </w:r>
      <w:r>
        <w:t>. - № 1. Источник: Консультант Плюс. Финансовые</w:t>
      </w:r>
      <w:r w:rsidRPr="007D38B2">
        <w:rPr>
          <w:spacing w:val="-1"/>
        </w:rPr>
        <w:t xml:space="preserve"> </w:t>
      </w:r>
      <w:r>
        <w:t>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 xml:space="preserve">Как преуспеть в бизнесе / Л.П. Дашков, Е.Б. </w:t>
      </w:r>
      <w:proofErr w:type="spellStart"/>
      <w:r>
        <w:t>Тютюткина</w:t>
      </w:r>
      <w:proofErr w:type="spellEnd"/>
      <w:r>
        <w:t>. - М.: Ма</w:t>
      </w:r>
      <w:r>
        <w:t>р</w:t>
      </w:r>
      <w:r>
        <w:t>кетинг, 20</w:t>
      </w:r>
      <w:r w:rsidR="007D38B2">
        <w:t>1</w:t>
      </w:r>
      <w:r>
        <w:t>6. - 136</w:t>
      </w:r>
      <w:r w:rsidRPr="007D38B2">
        <w:rPr>
          <w:spacing w:val="-2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 xml:space="preserve">Козлов В.Д. </w:t>
      </w:r>
      <w:proofErr w:type="spellStart"/>
      <w:r>
        <w:t>Санитаивные</w:t>
      </w:r>
      <w:proofErr w:type="spellEnd"/>
      <w:r>
        <w:t xml:space="preserve"> формы организации и стимулирования труда. - Н. Новгород: Волго-Вятское кн. изд-во, 2015. - 254</w:t>
      </w:r>
      <w:r w:rsidRPr="007D38B2">
        <w:rPr>
          <w:spacing w:val="-10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Комаров Е.И. Современные тенденции в мотивации и стимулиров</w:t>
      </w:r>
      <w:r>
        <w:t>а</w:t>
      </w:r>
      <w:r>
        <w:t>нии персонала // Управление персоналом, 20</w:t>
      </w:r>
      <w:r w:rsidR="007D38B2">
        <w:t>17</w:t>
      </w:r>
      <w:r>
        <w:t>. - № 23. Источник: Консультант Плюс. Финансовые</w:t>
      </w:r>
      <w:r w:rsidRPr="007D38B2">
        <w:rPr>
          <w:spacing w:val="-2"/>
        </w:rPr>
        <w:t xml:space="preserve"> </w:t>
      </w:r>
      <w:r>
        <w:t>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Кричевский Р.</w:t>
      </w:r>
      <w:proofErr w:type="gramStart"/>
      <w:r>
        <w:t>Т.</w:t>
      </w:r>
      <w:proofErr w:type="gramEnd"/>
      <w:r>
        <w:t xml:space="preserve"> Если Вы - руководитель: Элементы психологии менеджмента</w:t>
      </w:r>
      <w:r w:rsidRPr="007D38B2">
        <w:rPr>
          <w:spacing w:val="-10"/>
        </w:rPr>
        <w:t xml:space="preserve"> </w:t>
      </w:r>
      <w:r>
        <w:t>в</w:t>
      </w:r>
      <w:r w:rsidRPr="007D38B2">
        <w:rPr>
          <w:spacing w:val="-10"/>
        </w:rPr>
        <w:t xml:space="preserve"> </w:t>
      </w:r>
      <w:r>
        <w:t>повседневной</w:t>
      </w:r>
      <w:r w:rsidRPr="007D38B2">
        <w:rPr>
          <w:spacing w:val="-9"/>
        </w:rPr>
        <w:t xml:space="preserve"> </w:t>
      </w:r>
      <w:r>
        <w:t>работе.</w:t>
      </w:r>
      <w:r w:rsidRPr="007D38B2">
        <w:rPr>
          <w:spacing w:val="-7"/>
        </w:rPr>
        <w:t xml:space="preserve"> </w:t>
      </w:r>
      <w:r>
        <w:t>-</w:t>
      </w:r>
      <w:r w:rsidRPr="007D38B2">
        <w:rPr>
          <w:spacing w:val="-9"/>
        </w:rPr>
        <w:t xml:space="preserve"> </w:t>
      </w:r>
      <w:r>
        <w:t>2-е</w:t>
      </w:r>
      <w:r w:rsidRPr="007D38B2">
        <w:rPr>
          <w:spacing w:val="-9"/>
        </w:rPr>
        <w:t xml:space="preserve"> </w:t>
      </w:r>
      <w:r>
        <w:t>изд.,</w:t>
      </w:r>
      <w:r w:rsidRPr="007D38B2">
        <w:rPr>
          <w:spacing w:val="-10"/>
        </w:rPr>
        <w:t xml:space="preserve"> </w:t>
      </w:r>
      <w:r>
        <w:t>доп.</w:t>
      </w:r>
      <w:r w:rsidRPr="007D38B2">
        <w:rPr>
          <w:spacing w:val="-11"/>
        </w:rPr>
        <w:t xml:space="preserve"> </w:t>
      </w:r>
      <w:r>
        <w:t>и</w:t>
      </w:r>
      <w:r w:rsidRPr="007D38B2">
        <w:rPr>
          <w:spacing w:val="-9"/>
        </w:rPr>
        <w:t xml:space="preserve"> </w:t>
      </w:r>
      <w:proofErr w:type="spellStart"/>
      <w:r>
        <w:t>перераб</w:t>
      </w:r>
      <w:proofErr w:type="spellEnd"/>
      <w:r>
        <w:t>.</w:t>
      </w:r>
      <w:r w:rsidRPr="007D38B2">
        <w:rPr>
          <w:spacing w:val="-7"/>
        </w:rPr>
        <w:t xml:space="preserve"> </w:t>
      </w:r>
      <w:r>
        <w:t>-</w:t>
      </w:r>
      <w:r w:rsidRPr="007D38B2">
        <w:rPr>
          <w:spacing w:val="-9"/>
        </w:rPr>
        <w:t xml:space="preserve"> </w:t>
      </w:r>
      <w:r>
        <w:t>М.:</w:t>
      </w:r>
      <w:r w:rsidRPr="007D38B2">
        <w:rPr>
          <w:spacing w:val="-10"/>
        </w:rPr>
        <w:t xml:space="preserve"> </w:t>
      </w:r>
      <w:r>
        <w:t>Дело,</w:t>
      </w:r>
      <w:r w:rsidRPr="007D38B2">
        <w:rPr>
          <w:spacing w:val="-10"/>
        </w:rPr>
        <w:t xml:space="preserve"> </w:t>
      </w:r>
      <w:r>
        <w:t>20</w:t>
      </w:r>
      <w:r w:rsidR="007D38B2">
        <w:t>1</w:t>
      </w:r>
      <w:r>
        <w:t>6.</w:t>
      </w:r>
      <w:r w:rsidRPr="007D38B2">
        <w:rPr>
          <w:spacing w:val="-8"/>
        </w:rPr>
        <w:t xml:space="preserve"> </w:t>
      </w:r>
      <w:r>
        <w:t>- 384</w:t>
      </w:r>
      <w:r w:rsidRPr="007D38B2">
        <w:rPr>
          <w:spacing w:val="1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Лин</w:t>
      </w:r>
      <w:r w:rsidR="00737732">
        <w:t>аков</w:t>
      </w:r>
      <w:proofErr w:type="spellEnd"/>
      <w:r w:rsidRPr="007D38B2">
        <w:rPr>
          <w:spacing w:val="-14"/>
        </w:rPr>
        <w:t xml:space="preserve"> </w:t>
      </w:r>
      <w:r w:rsidR="00737732">
        <w:rPr>
          <w:spacing w:val="-14"/>
        </w:rPr>
        <w:t>А.</w:t>
      </w:r>
      <w:r>
        <w:t>Ю.</w:t>
      </w:r>
      <w:r w:rsidRPr="007D38B2">
        <w:rPr>
          <w:spacing w:val="-13"/>
        </w:rPr>
        <w:t xml:space="preserve"> </w:t>
      </w:r>
      <w:r w:rsidR="00737732">
        <w:t>Выработка методики управления кадровым составом</w:t>
      </w:r>
      <w:r>
        <w:t xml:space="preserve"> // Управление персоналом, 20</w:t>
      </w:r>
      <w:r w:rsidR="007D38B2">
        <w:t>13</w:t>
      </w:r>
      <w:r>
        <w:t>. - № 4. Источник: Консультант Плюс. Фина</w:t>
      </w:r>
      <w:r>
        <w:t>н</w:t>
      </w:r>
      <w:r>
        <w:t>совые 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Лэнд П.Э. Менеджмент - искусство управлять (секрет и опыт). - М.: ИНФР</w:t>
      </w:r>
      <w:proofErr w:type="gramStart"/>
      <w:r>
        <w:t>А-</w:t>
      </w:r>
      <w:proofErr w:type="gramEnd"/>
      <w:r>
        <w:t xml:space="preserve"> М, 20</w:t>
      </w:r>
      <w:r w:rsidR="007D38B2">
        <w:t>1</w:t>
      </w:r>
      <w:r>
        <w:t>6. - 344</w:t>
      </w:r>
      <w:r w:rsidRPr="007D38B2">
        <w:rPr>
          <w:spacing w:val="-4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Майорова Е.В. Уникальные люди для обычных компаний / Упра</w:t>
      </w:r>
      <w:r>
        <w:t>в</w:t>
      </w:r>
      <w:r>
        <w:t>ление персоналом, 20</w:t>
      </w:r>
      <w:r w:rsidR="007D38B2">
        <w:t>14</w:t>
      </w:r>
      <w:r>
        <w:t>. - № 2. Источник: Консультант Плюс. Финансовые ко</w:t>
      </w:r>
      <w:r>
        <w:t>н</w:t>
      </w:r>
      <w:r>
        <w:t>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Мам</w:t>
      </w:r>
      <w:r w:rsidR="00D76745">
        <w:t>аева</w:t>
      </w:r>
      <w:r>
        <w:t xml:space="preserve"> </w:t>
      </w:r>
      <w:r w:rsidR="00D76745">
        <w:t>Н</w:t>
      </w:r>
      <w:r>
        <w:t xml:space="preserve">.А. </w:t>
      </w:r>
      <w:r w:rsidR="00807E09">
        <w:t>Методы оценки мотивации</w:t>
      </w:r>
      <w:r>
        <w:t xml:space="preserve"> // Кадровая служба и управление персоналом предприятия, 20</w:t>
      </w:r>
      <w:r w:rsidR="007D38B2">
        <w:t>1</w:t>
      </w:r>
      <w:r>
        <w:t>6. - № 5. Источник: Консультант Плюс. Финансовые 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Ма</w:t>
      </w:r>
      <w:r w:rsidR="00807E09">
        <w:t>хов</w:t>
      </w:r>
      <w:r>
        <w:t xml:space="preserve"> </w:t>
      </w:r>
      <w:r w:rsidR="00807E09">
        <w:t>О</w:t>
      </w:r>
      <w:r>
        <w:t xml:space="preserve">.В. </w:t>
      </w:r>
      <w:r w:rsidR="00807E09">
        <w:t>Кадры</w:t>
      </w:r>
      <w:r>
        <w:t xml:space="preserve">: </w:t>
      </w:r>
      <w:r w:rsidR="00807E09">
        <w:t>Учебник</w:t>
      </w:r>
      <w:r>
        <w:t>. -</w:t>
      </w:r>
      <w:r w:rsidRPr="007D38B2">
        <w:rPr>
          <w:spacing w:val="-34"/>
        </w:rPr>
        <w:t xml:space="preserve"> </w:t>
      </w:r>
      <w:r>
        <w:t>М.:ИНФРА-М; Новосибирск: НГАЭИУ, 20</w:t>
      </w:r>
      <w:r w:rsidR="007D38B2">
        <w:t>1</w:t>
      </w:r>
      <w:r>
        <w:t>6. - 312 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Мескон</w:t>
      </w:r>
      <w:proofErr w:type="spellEnd"/>
      <w:r>
        <w:t xml:space="preserve"> М., Альберт М., </w:t>
      </w:r>
      <w:proofErr w:type="spellStart"/>
      <w:r>
        <w:t>Хедоури</w:t>
      </w:r>
      <w:proofErr w:type="spellEnd"/>
      <w:r>
        <w:t xml:space="preserve"> Ф. Основы менеджмента / Пер. с англ. - М.: Дело, 2015. - 702</w:t>
      </w:r>
      <w:r w:rsidRPr="007D38B2">
        <w:rPr>
          <w:spacing w:val="-3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lastRenderedPageBreak/>
        <w:t>Мэтланд</w:t>
      </w:r>
      <w:proofErr w:type="spellEnd"/>
      <w:r w:rsidRPr="007D38B2">
        <w:rPr>
          <w:spacing w:val="-17"/>
        </w:rPr>
        <w:t xml:space="preserve"> </w:t>
      </w:r>
      <w:r>
        <w:t>Я.</w:t>
      </w:r>
      <w:r w:rsidRPr="007D38B2">
        <w:rPr>
          <w:spacing w:val="-15"/>
        </w:rPr>
        <w:t xml:space="preserve"> </w:t>
      </w:r>
      <w:r>
        <w:t>Руководство</w:t>
      </w:r>
      <w:r w:rsidRPr="007D38B2">
        <w:rPr>
          <w:spacing w:val="-14"/>
        </w:rPr>
        <w:t xml:space="preserve"> </w:t>
      </w:r>
      <w:r>
        <w:t>по</w:t>
      </w:r>
      <w:r w:rsidRPr="007D38B2">
        <w:rPr>
          <w:spacing w:val="-14"/>
        </w:rPr>
        <w:t xml:space="preserve"> </w:t>
      </w:r>
      <w:r>
        <w:t>управлению</w:t>
      </w:r>
      <w:r w:rsidRPr="007D38B2">
        <w:rPr>
          <w:spacing w:val="-18"/>
        </w:rPr>
        <w:t xml:space="preserve"> </w:t>
      </w:r>
      <w:r>
        <w:t>персоналом</w:t>
      </w:r>
      <w:r w:rsidRPr="007D38B2">
        <w:rPr>
          <w:spacing w:val="-15"/>
        </w:rPr>
        <w:t xml:space="preserve"> </w:t>
      </w:r>
      <w:r>
        <w:t>в</w:t>
      </w:r>
      <w:r w:rsidRPr="007D38B2">
        <w:rPr>
          <w:spacing w:val="-16"/>
        </w:rPr>
        <w:t xml:space="preserve"> </w:t>
      </w:r>
      <w:r>
        <w:t>малом</w:t>
      </w:r>
      <w:r w:rsidRPr="007D38B2">
        <w:rPr>
          <w:spacing w:val="-17"/>
        </w:rPr>
        <w:t xml:space="preserve"> </w:t>
      </w:r>
      <w:r>
        <w:t>бизнесе</w:t>
      </w:r>
      <w:r w:rsidRPr="007D38B2">
        <w:rPr>
          <w:spacing w:val="-17"/>
        </w:rPr>
        <w:t xml:space="preserve"> </w:t>
      </w:r>
      <w:r>
        <w:t>/</w:t>
      </w:r>
      <w:r w:rsidRPr="007D38B2">
        <w:rPr>
          <w:spacing w:val="-14"/>
        </w:rPr>
        <w:t xml:space="preserve"> </w:t>
      </w:r>
      <w:r>
        <w:t>Пер. с англ. Под ред. И.И. Елисеевой. - М.: ЮНИТИ, 20</w:t>
      </w:r>
      <w:r w:rsidR="007D38B2">
        <w:t>1</w:t>
      </w:r>
      <w:r>
        <w:t>6. - 231</w:t>
      </w:r>
      <w:r w:rsidRPr="007D38B2">
        <w:rPr>
          <w:spacing w:val="-13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Нефедов Ю.</w:t>
      </w:r>
      <w:proofErr w:type="gramStart"/>
      <w:r>
        <w:t>В.</w:t>
      </w:r>
      <w:proofErr w:type="gramEnd"/>
      <w:r>
        <w:t xml:space="preserve"> Почему организации такие разные? В них разные правила делового движения // Управление персоналом, 20</w:t>
      </w:r>
      <w:r w:rsidR="007D38B2">
        <w:t>14</w:t>
      </w:r>
      <w:r>
        <w:t>. - № 13. Источник: Консультант Плюс. Финансовые 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Ов</w:t>
      </w:r>
      <w:r w:rsidR="00807E09">
        <w:t>ечкина</w:t>
      </w:r>
      <w:r>
        <w:t xml:space="preserve"> М.</w:t>
      </w:r>
      <w:r w:rsidR="00807E09">
        <w:t>А</w:t>
      </w:r>
      <w:r>
        <w:t xml:space="preserve">. </w:t>
      </w:r>
      <w:r w:rsidR="00807E09">
        <w:t>Диагностика методологии управления кадрами</w:t>
      </w:r>
      <w:r w:rsidRPr="007D38B2">
        <w:rPr>
          <w:spacing w:val="-12"/>
        </w:rPr>
        <w:t xml:space="preserve"> </w:t>
      </w:r>
      <w:r>
        <w:t>//</w:t>
      </w:r>
      <w:r w:rsidRPr="007D38B2">
        <w:rPr>
          <w:spacing w:val="-10"/>
        </w:rPr>
        <w:t xml:space="preserve"> </w:t>
      </w:r>
      <w:r>
        <w:t>Управление</w:t>
      </w:r>
      <w:r w:rsidRPr="007D38B2">
        <w:rPr>
          <w:spacing w:val="-11"/>
        </w:rPr>
        <w:t xml:space="preserve"> </w:t>
      </w:r>
      <w:r>
        <w:t>персоналом,</w:t>
      </w:r>
      <w:r w:rsidRPr="007D38B2">
        <w:rPr>
          <w:spacing w:val="-13"/>
        </w:rPr>
        <w:t xml:space="preserve"> </w:t>
      </w:r>
      <w:r>
        <w:t>20</w:t>
      </w:r>
      <w:r w:rsidR="007D38B2">
        <w:t>12</w:t>
      </w:r>
      <w:r>
        <w:t>.</w:t>
      </w:r>
      <w:r w:rsidRPr="007D38B2">
        <w:rPr>
          <w:spacing w:val="-5"/>
        </w:rPr>
        <w:t xml:space="preserve"> </w:t>
      </w:r>
      <w:r>
        <w:t>-</w:t>
      </w:r>
      <w:r w:rsidRPr="007D38B2">
        <w:rPr>
          <w:spacing w:val="-12"/>
        </w:rPr>
        <w:t xml:space="preserve"> </w:t>
      </w:r>
      <w:r>
        <w:t>№</w:t>
      </w:r>
      <w:r w:rsidR="007D38B2">
        <w:t xml:space="preserve"> </w:t>
      </w:r>
      <w:r>
        <w:t>1. Источник: Консультант Плюс. Финанс</w:t>
      </w:r>
      <w:r>
        <w:t>о</w:t>
      </w:r>
      <w:r>
        <w:t>вые 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О</w:t>
      </w:r>
      <w:r w:rsidR="00807E09">
        <w:t>ж</w:t>
      </w:r>
      <w:r>
        <w:t xml:space="preserve">егов </w:t>
      </w:r>
      <w:r w:rsidR="00807E09">
        <w:t>Л</w:t>
      </w:r>
      <w:r>
        <w:t xml:space="preserve">.Г., </w:t>
      </w:r>
      <w:proofErr w:type="spellStart"/>
      <w:r>
        <w:t>Журав</w:t>
      </w:r>
      <w:r w:rsidR="00807E09">
        <w:t>кин</w:t>
      </w:r>
      <w:proofErr w:type="spellEnd"/>
      <w:r>
        <w:t xml:space="preserve"> П.В. Управление </w:t>
      </w:r>
      <w:r w:rsidR="00807E09">
        <w:t>кадрами</w:t>
      </w:r>
      <w:r>
        <w:t>. - М.: Бином, 20</w:t>
      </w:r>
      <w:r w:rsidR="007D38B2">
        <w:t>1</w:t>
      </w:r>
      <w:r>
        <w:t>7. - 878</w:t>
      </w:r>
      <w:r w:rsidRPr="007D38B2">
        <w:rPr>
          <w:spacing w:val="1"/>
        </w:rPr>
        <w:t xml:space="preserve"> </w:t>
      </w:r>
      <w:r>
        <w:t>с.</w:t>
      </w:r>
    </w:p>
    <w:p w:rsidR="007D38B2" w:rsidRDefault="00807E09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Управление персоналом</w:t>
      </w:r>
      <w:r w:rsidR="00A06AEE">
        <w:t>: Учебник</w:t>
      </w:r>
      <w:proofErr w:type="gramStart"/>
      <w:r w:rsidR="00A06AEE">
        <w:t xml:space="preserve"> / П</w:t>
      </w:r>
      <w:proofErr w:type="gramEnd"/>
      <w:r w:rsidR="00A06AEE">
        <w:t>од ред. Б.М. Генкина - М.: Высшая школа, 20</w:t>
      </w:r>
      <w:r w:rsidR="007D38B2">
        <w:t>1</w:t>
      </w:r>
      <w:r w:rsidR="00A06AEE">
        <w:t>6. - 240</w:t>
      </w:r>
      <w:r w:rsidR="00A06AEE" w:rsidRPr="007D38B2">
        <w:rPr>
          <w:spacing w:val="-3"/>
        </w:rPr>
        <w:t xml:space="preserve"> </w:t>
      </w:r>
      <w:r w:rsidR="00A06AEE">
        <w:t>с.</w:t>
      </w:r>
    </w:p>
    <w:p w:rsidR="007D38B2" w:rsidRDefault="00807E09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Панасенко А.А.</w:t>
      </w:r>
      <w:r w:rsidR="00A06AEE">
        <w:t xml:space="preserve">. </w:t>
      </w:r>
      <w:r>
        <w:t>Коммуникации и кадры</w:t>
      </w:r>
      <w:r w:rsidR="00A06AEE">
        <w:t xml:space="preserve">: </w:t>
      </w:r>
      <w:r>
        <w:t>Учебник</w:t>
      </w:r>
      <w:r w:rsidR="00A06AEE">
        <w:t>. - М.: Эконом</w:t>
      </w:r>
      <w:r w:rsidR="00A06AEE">
        <w:t>и</w:t>
      </w:r>
      <w:r w:rsidR="00A06AEE">
        <w:t>ка, 20</w:t>
      </w:r>
      <w:r w:rsidR="007D38B2">
        <w:t>1</w:t>
      </w:r>
      <w:r w:rsidR="00A06AEE">
        <w:t>6. - 112</w:t>
      </w:r>
      <w:r w:rsidR="00A06AEE" w:rsidRPr="007D38B2">
        <w:rPr>
          <w:spacing w:val="-3"/>
        </w:rPr>
        <w:t xml:space="preserve"> </w:t>
      </w:r>
      <w:r w:rsidR="00A06AEE"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Пара</w:t>
      </w:r>
      <w:r w:rsidR="00807E09">
        <w:t>ков</w:t>
      </w:r>
      <w:proofErr w:type="spellEnd"/>
      <w:r>
        <w:t xml:space="preserve"> </w:t>
      </w:r>
      <w:r w:rsidR="00807E09">
        <w:t>К</w:t>
      </w:r>
      <w:r>
        <w:t xml:space="preserve">.И. </w:t>
      </w:r>
      <w:r w:rsidR="00807E09">
        <w:t>Управление персоналом</w:t>
      </w:r>
      <w:r>
        <w:t>. - М: Дело, 20</w:t>
      </w:r>
      <w:r w:rsidR="007D38B2">
        <w:t>1</w:t>
      </w:r>
      <w:r>
        <w:t>7. - 237</w:t>
      </w:r>
      <w:r w:rsidRPr="007D38B2">
        <w:rPr>
          <w:spacing w:val="-3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Пашутин С. Слухи как инструмент манипуляционного воздействия на человека // Управление персоналом, 20</w:t>
      </w:r>
      <w:r w:rsidR="007D38B2">
        <w:t>17</w:t>
      </w:r>
      <w:r>
        <w:t>. - № 4. Источник: Консультант Плюс. Финансовые</w:t>
      </w:r>
      <w:r w:rsidRPr="007D38B2">
        <w:rPr>
          <w:spacing w:val="-1"/>
        </w:rPr>
        <w:t xml:space="preserve"> </w:t>
      </w:r>
      <w:r>
        <w:t>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 xml:space="preserve">Плотников Н.И. Нечеловеческий облик феномена </w:t>
      </w:r>
      <w:r w:rsidR="00FB1479">
        <w:t>«</w:t>
      </w:r>
      <w:r>
        <w:t>человеческого фактора</w:t>
      </w:r>
      <w:r w:rsidR="00FB1479">
        <w:t>»</w:t>
      </w:r>
      <w:r w:rsidRPr="007D38B2">
        <w:rPr>
          <w:spacing w:val="-9"/>
        </w:rPr>
        <w:t xml:space="preserve"> </w:t>
      </w:r>
      <w:r>
        <w:t>//</w:t>
      </w:r>
      <w:r w:rsidRPr="007D38B2">
        <w:rPr>
          <w:spacing w:val="-6"/>
        </w:rPr>
        <w:t xml:space="preserve"> </w:t>
      </w:r>
      <w:r>
        <w:t>Управление</w:t>
      </w:r>
      <w:r w:rsidRPr="007D38B2">
        <w:rPr>
          <w:spacing w:val="-7"/>
        </w:rPr>
        <w:t xml:space="preserve"> </w:t>
      </w:r>
      <w:r>
        <w:t>персоналом,</w:t>
      </w:r>
      <w:r w:rsidRPr="007D38B2">
        <w:rPr>
          <w:spacing w:val="-8"/>
        </w:rPr>
        <w:t xml:space="preserve"> </w:t>
      </w:r>
      <w:r>
        <w:t>20</w:t>
      </w:r>
      <w:r w:rsidR="007D38B2">
        <w:t>16</w:t>
      </w:r>
      <w:r>
        <w:t>.</w:t>
      </w:r>
      <w:r w:rsidRPr="007D38B2">
        <w:rPr>
          <w:spacing w:val="-4"/>
        </w:rPr>
        <w:t xml:space="preserve"> </w:t>
      </w:r>
      <w:r>
        <w:t>-</w:t>
      </w:r>
      <w:r w:rsidRPr="007D38B2">
        <w:rPr>
          <w:spacing w:val="-8"/>
        </w:rPr>
        <w:t xml:space="preserve"> </w:t>
      </w:r>
      <w:r>
        <w:t>№</w:t>
      </w:r>
      <w:r w:rsidRPr="007D38B2">
        <w:rPr>
          <w:spacing w:val="-6"/>
        </w:rPr>
        <w:t xml:space="preserve"> </w:t>
      </w:r>
      <w:r>
        <w:t>19.</w:t>
      </w:r>
      <w:r w:rsidRPr="007D38B2">
        <w:rPr>
          <w:spacing w:val="-7"/>
        </w:rPr>
        <w:t xml:space="preserve"> </w:t>
      </w:r>
      <w:r>
        <w:t>Источник:</w:t>
      </w:r>
      <w:r w:rsidRPr="007D38B2">
        <w:rPr>
          <w:spacing w:val="-8"/>
        </w:rPr>
        <w:t xml:space="preserve"> </w:t>
      </w:r>
      <w:r>
        <w:t>Консультант</w:t>
      </w:r>
      <w:r w:rsidRPr="007D38B2">
        <w:rPr>
          <w:spacing w:val="-6"/>
        </w:rPr>
        <w:t xml:space="preserve"> </w:t>
      </w:r>
      <w:r>
        <w:t>Плюс. Финансовые</w:t>
      </w:r>
      <w:r w:rsidRPr="007D38B2">
        <w:rPr>
          <w:spacing w:val="-1"/>
        </w:rPr>
        <w:t xml:space="preserve"> </w:t>
      </w:r>
      <w:r>
        <w:t>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Поля</w:t>
      </w:r>
      <w:r w:rsidR="00841F29">
        <w:t>нин</w:t>
      </w:r>
      <w:r>
        <w:t xml:space="preserve"> </w:t>
      </w:r>
      <w:r w:rsidR="00841F29">
        <w:t>К</w:t>
      </w:r>
      <w:r>
        <w:t xml:space="preserve">.А. </w:t>
      </w:r>
      <w:r w:rsidR="00841F29">
        <w:t>Карьера и ее аспекты</w:t>
      </w:r>
      <w:r>
        <w:t xml:space="preserve">: </w:t>
      </w:r>
      <w:r w:rsidR="00841F29">
        <w:t>Учебник</w:t>
      </w:r>
      <w:r>
        <w:t>. - М: Дело, 2015.- 328</w:t>
      </w:r>
      <w:r w:rsidRPr="007D38B2">
        <w:rPr>
          <w:spacing w:val="-1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По</w:t>
      </w:r>
      <w:r w:rsidR="00841F29">
        <w:t>лин</w:t>
      </w:r>
      <w:r>
        <w:t xml:space="preserve"> </w:t>
      </w:r>
      <w:r w:rsidR="00841F29">
        <w:t>А.</w:t>
      </w:r>
      <w:r>
        <w:t>Б. Формирование корпоративной культуры // Управление персоналом, 20</w:t>
      </w:r>
      <w:r w:rsidR="007D38B2">
        <w:t>14</w:t>
      </w:r>
      <w:r>
        <w:t>. - № 4. Источник: Консультант Плюс. Финансовые консул</w:t>
      </w:r>
      <w:r>
        <w:t>ь</w:t>
      </w:r>
      <w:r>
        <w:t>тации.</w:t>
      </w:r>
    </w:p>
    <w:p w:rsidR="007D38B2" w:rsidRDefault="003E147D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Руководство к действию</w:t>
      </w:r>
      <w:r w:rsidR="00A06AEE" w:rsidRPr="007D38B2">
        <w:rPr>
          <w:spacing w:val="25"/>
        </w:rPr>
        <w:t xml:space="preserve"> </w:t>
      </w:r>
      <w:r w:rsidR="00A06AEE">
        <w:t>/</w:t>
      </w:r>
      <w:r w:rsidR="00A06AEE" w:rsidRPr="007D38B2">
        <w:rPr>
          <w:spacing w:val="23"/>
        </w:rPr>
        <w:t xml:space="preserve"> </w:t>
      </w:r>
      <w:r w:rsidR="00A06AEE">
        <w:t>В.Н.</w:t>
      </w:r>
      <w:r w:rsidR="00A06AEE" w:rsidRPr="007D38B2">
        <w:rPr>
          <w:spacing w:val="24"/>
        </w:rPr>
        <w:t xml:space="preserve"> </w:t>
      </w:r>
      <w:r w:rsidR="00A06AEE">
        <w:t>Цыгичко.</w:t>
      </w:r>
      <w:r w:rsidR="00A06AEE" w:rsidRPr="007D38B2">
        <w:rPr>
          <w:spacing w:val="32"/>
        </w:rPr>
        <w:t xml:space="preserve"> </w:t>
      </w:r>
      <w:r w:rsidR="00A06AEE">
        <w:t>-</w:t>
      </w:r>
      <w:r w:rsidR="00A06AEE" w:rsidRPr="007D38B2">
        <w:rPr>
          <w:spacing w:val="25"/>
        </w:rPr>
        <w:t xml:space="preserve"> </w:t>
      </w:r>
      <w:r w:rsidR="00A06AEE">
        <w:t>М.:</w:t>
      </w:r>
      <w:r w:rsidR="00A06AEE" w:rsidRPr="007D38B2">
        <w:rPr>
          <w:spacing w:val="25"/>
        </w:rPr>
        <w:t xml:space="preserve"> </w:t>
      </w:r>
      <w:proofErr w:type="spellStart"/>
      <w:r w:rsidR="00A06AEE">
        <w:t>Ассиана</w:t>
      </w:r>
      <w:proofErr w:type="spellEnd"/>
      <w:r w:rsidR="00A06AEE">
        <w:t>,</w:t>
      </w:r>
      <w:r w:rsidR="00A06AEE" w:rsidRPr="007D38B2">
        <w:rPr>
          <w:spacing w:val="24"/>
        </w:rPr>
        <w:t xml:space="preserve"> </w:t>
      </w:r>
      <w:r w:rsidR="00A06AEE">
        <w:t>20</w:t>
      </w:r>
      <w:r w:rsidR="007D38B2">
        <w:t>1</w:t>
      </w:r>
      <w:r w:rsidR="00A06AEE">
        <w:t>6.</w:t>
      </w:r>
      <w:r w:rsidR="007D38B2">
        <w:t xml:space="preserve"> </w:t>
      </w:r>
      <w:r w:rsidR="00A06AEE">
        <w:t>-268с.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Семи</w:t>
      </w:r>
      <w:r w:rsidR="003E147D">
        <w:t>на</w:t>
      </w:r>
      <w:r>
        <w:t xml:space="preserve"> </w:t>
      </w:r>
      <w:r w:rsidR="003E147D">
        <w:t>М</w:t>
      </w:r>
      <w:r>
        <w:t xml:space="preserve">.С. </w:t>
      </w:r>
      <w:r w:rsidR="003E147D">
        <w:t>Социальная среда на фирме</w:t>
      </w:r>
      <w:r>
        <w:t xml:space="preserve"> // Управление</w:t>
      </w:r>
      <w:r w:rsidRPr="007D38B2">
        <w:rPr>
          <w:spacing w:val="-13"/>
        </w:rPr>
        <w:t xml:space="preserve"> </w:t>
      </w:r>
      <w:r>
        <w:t>персон</w:t>
      </w:r>
      <w:r>
        <w:t>а</w:t>
      </w:r>
      <w:r>
        <w:t>лом,</w:t>
      </w:r>
      <w:r w:rsidRPr="007D38B2">
        <w:rPr>
          <w:spacing w:val="-11"/>
        </w:rPr>
        <w:t xml:space="preserve"> </w:t>
      </w:r>
      <w:r>
        <w:t>2014.</w:t>
      </w:r>
      <w:r w:rsidRPr="007D38B2">
        <w:rPr>
          <w:spacing w:val="-11"/>
        </w:rPr>
        <w:t xml:space="preserve"> </w:t>
      </w:r>
      <w:r>
        <w:t>-</w:t>
      </w:r>
      <w:r w:rsidRPr="007D38B2">
        <w:rPr>
          <w:spacing w:val="-12"/>
        </w:rPr>
        <w:t xml:space="preserve"> </w:t>
      </w:r>
      <w:r>
        <w:t>№</w:t>
      </w:r>
      <w:r w:rsidRPr="007D38B2">
        <w:rPr>
          <w:spacing w:val="-10"/>
        </w:rPr>
        <w:t xml:space="preserve"> </w:t>
      </w:r>
      <w:r>
        <w:t>6.</w:t>
      </w:r>
      <w:r w:rsidRPr="007D38B2">
        <w:rPr>
          <w:spacing w:val="-11"/>
        </w:rPr>
        <w:t xml:space="preserve"> </w:t>
      </w:r>
      <w:r>
        <w:t>Источник:</w:t>
      </w:r>
      <w:r w:rsidRPr="007D38B2">
        <w:rPr>
          <w:spacing w:val="-10"/>
        </w:rPr>
        <w:t xml:space="preserve"> </w:t>
      </w:r>
      <w:r>
        <w:t>Консультант</w:t>
      </w:r>
      <w:r w:rsidRPr="007D38B2">
        <w:rPr>
          <w:spacing w:val="-10"/>
        </w:rPr>
        <w:t xml:space="preserve"> </w:t>
      </w:r>
      <w:r>
        <w:t>Плюс.</w:t>
      </w:r>
      <w:r w:rsidRPr="007D38B2">
        <w:rPr>
          <w:spacing w:val="-10"/>
        </w:rPr>
        <w:t xml:space="preserve"> </w:t>
      </w:r>
      <w:r>
        <w:t>Финансовые 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lastRenderedPageBreak/>
        <w:t>Семиле</w:t>
      </w:r>
      <w:r w:rsidR="003E147D">
        <w:t>частнова</w:t>
      </w:r>
      <w:proofErr w:type="spellEnd"/>
      <w:r w:rsidR="003E147D">
        <w:t xml:space="preserve"> А.</w:t>
      </w:r>
      <w:r>
        <w:t xml:space="preserve"> JI. </w:t>
      </w:r>
      <w:r w:rsidR="00FB1479">
        <w:t>«</w:t>
      </w:r>
      <w:r>
        <w:t>Бодался теленок с дубом ...</w:t>
      </w:r>
      <w:r w:rsidR="00FB1479">
        <w:t>»</w:t>
      </w:r>
      <w:r>
        <w:t xml:space="preserve"> </w:t>
      </w:r>
      <w:proofErr w:type="spellStart"/>
      <w:r>
        <w:t>Демотивация</w:t>
      </w:r>
      <w:proofErr w:type="spellEnd"/>
      <w:r>
        <w:t xml:space="preserve"> </w:t>
      </w:r>
      <w:proofErr w:type="spellStart"/>
      <w:r>
        <w:t>финанальной</w:t>
      </w:r>
      <w:proofErr w:type="spellEnd"/>
      <w:r>
        <w:t xml:space="preserve"> стадии переговоров с работодателями // Управление персоналом, 2014. - № 22. Источник: Консультант Плюс. Финансовые</w:t>
      </w:r>
      <w:r w:rsidRPr="007D38B2">
        <w:rPr>
          <w:spacing w:val="-2"/>
        </w:rPr>
        <w:t xml:space="preserve"> </w:t>
      </w:r>
      <w:r>
        <w:t>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Семилетова JI. Существует ли оправдание дискриминации? // Управление персоналом, 2012. - № 6. Источник: Консультант Плюс. Финанс</w:t>
      </w:r>
      <w:r>
        <w:t>о</w:t>
      </w:r>
      <w:r>
        <w:t>вые 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Силин</w:t>
      </w:r>
      <w:r w:rsidRPr="007D38B2">
        <w:rPr>
          <w:spacing w:val="-10"/>
        </w:rPr>
        <w:t xml:space="preserve"> </w:t>
      </w:r>
      <w:r>
        <w:t>AM.</w:t>
      </w:r>
      <w:r w:rsidRPr="007D38B2">
        <w:rPr>
          <w:spacing w:val="-12"/>
        </w:rPr>
        <w:t xml:space="preserve"> </w:t>
      </w:r>
      <w:r>
        <w:t>Управление</w:t>
      </w:r>
      <w:r w:rsidRPr="007D38B2">
        <w:rPr>
          <w:spacing w:val="-10"/>
        </w:rPr>
        <w:t xml:space="preserve"> </w:t>
      </w:r>
      <w:r>
        <w:t>персоналом:</w:t>
      </w:r>
      <w:r w:rsidRPr="007D38B2">
        <w:rPr>
          <w:spacing w:val="-10"/>
        </w:rPr>
        <w:t xml:space="preserve"> </w:t>
      </w:r>
      <w:r>
        <w:t>Учебник</w:t>
      </w:r>
      <w:r w:rsidRPr="007D38B2">
        <w:rPr>
          <w:spacing w:val="-11"/>
        </w:rPr>
        <w:t xml:space="preserve"> </w:t>
      </w:r>
      <w:r>
        <w:t>по</w:t>
      </w:r>
      <w:r w:rsidRPr="007D38B2">
        <w:rPr>
          <w:spacing w:val="-11"/>
        </w:rPr>
        <w:t xml:space="preserve"> </w:t>
      </w:r>
      <w:r>
        <w:t>кадровому</w:t>
      </w:r>
      <w:r w:rsidRPr="007D38B2">
        <w:rPr>
          <w:spacing w:val="-12"/>
        </w:rPr>
        <w:t xml:space="preserve"> </w:t>
      </w:r>
      <w:r>
        <w:t>м</w:t>
      </w:r>
      <w:r>
        <w:t>е</w:t>
      </w:r>
      <w:r>
        <w:t>неджменту.</w:t>
      </w:r>
      <w:r w:rsidR="007D38B2">
        <w:t xml:space="preserve"> </w:t>
      </w:r>
      <w:r>
        <w:t>Тюмень: Вектор</w:t>
      </w:r>
      <w:proofErr w:type="gramStart"/>
      <w:r>
        <w:t xml:space="preserve"> Б</w:t>
      </w:r>
      <w:proofErr w:type="gramEnd"/>
      <w:r>
        <w:t>ух, 2015. - 234</w:t>
      </w:r>
      <w:r w:rsidRPr="007D38B2">
        <w:rPr>
          <w:spacing w:val="-1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Смоль</w:t>
      </w:r>
      <w:r w:rsidR="003E147D">
        <w:t>кина</w:t>
      </w:r>
      <w:proofErr w:type="spellEnd"/>
      <w:r>
        <w:t xml:space="preserve"> </w:t>
      </w:r>
      <w:r w:rsidR="003E147D">
        <w:t>А</w:t>
      </w:r>
      <w:r>
        <w:t xml:space="preserve">.В. </w:t>
      </w:r>
      <w:r w:rsidR="003E147D">
        <w:t>Материальная мотивация</w:t>
      </w:r>
      <w:r>
        <w:t xml:space="preserve"> // </w:t>
      </w:r>
      <w:r w:rsidR="003E147D">
        <w:t>Кадровик</w:t>
      </w:r>
      <w:r>
        <w:t>, 2015. - № 1. Источник: Консультант Плюс. Финансовые консультации.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Сосн</w:t>
      </w:r>
      <w:r w:rsidR="003E147D">
        <w:t>ый</w:t>
      </w:r>
      <w:proofErr w:type="spellEnd"/>
      <w:r w:rsidR="003E147D">
        <w:t xml:space="preserve"> В.</w:t>
      </w:r>
      <w:r>
        <w:t xml:space="preserve">А. </w:t>
      </w:r>
      <w:r w:rsidR="003E147D">
        <w:t>Пряник и кнут</w:t>
      </w:r>
      <w:r>
        <w:t xml:space="preserve"> // Управление персоналом, 2015- № 21. Источник: Консультант Плюс. Финансовые консультации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proofErr w:type="spellStart"/>
      <w:r>
        <w:t>Старо</w:t>
      </w:r>
      <w:r w:rsidR="003E147D">
        <w:t>ложский</w:t>
      </w:r>
      <w:proofErr w:type="spellEnd"/>
      <w:r>
        <w:t xml:space="preserve"> </w:t>
      </w:r>
      <w:r w:rsidR="003E147D">
        <w:t>А</w:t>
      </w:r>
      <w:r>
        <w:t xml:space="preserve">.К. </w:t>
      </w:r>
      <w:r w:rsidR="003E147D">
        <w:t>Методика управления кадрами</w:t>
      </w:r>
      <w:r>
        <w:t>. - М.: Бизнес-школа Инте</w:t>
      </w:r>
      <w:proofErr w:type="gramStart"/>
      <w:r>
        <w:t>л-</w:t>
      </w:r>
      <w:proofErr w:type="gramEnd"/>
      <w:r>
        <w:t xml:space="preserve"> Синтез, 2012. - 240</w:t>
      </w:r>
      <w:r w:rsidRPr="007D38B2">
        <w:rPr>
          <w:spacing w:val="-6"/>
        </w:rPr>
        <w:t xml:space="preserve"> </w:t>
      </w:r>
      <w:r>
        <w:t>с.</w:t>
      </w:r>
    </w:p>
    <w:p w:rsidR="007D38B2" w:rsidRDefault="00A06AEE" w:rsidP="008C4519">
      <w:pPr>
        <w:pStyle w:val="12"/>
        <w:numPr>
          <w:ilvl w:val="0"/>
          <w:numId w:val="2"/>
        </w:numPr>
        <w:tabs>
          <w:tab w:val="left" w:pos="993"/>
        </w:tabs>
        <w:ind w:left="0" w:right="-284" w:firstLine="709"/>
      </w:pPr>
      <w:r>
        <w:t>Сур</w:t>
      </w:r>
      <w:r w:rsidR="005D5D2B">
        <w:t>ин</w:t>
      </w:r>
      <w:r>
        <w:t xml:space="preserve"> </w:t>
      </w:r>
      <w:r w:rsidR="005D5D2B">
        <w:t>Е</w:t>
      </w:r>
      <w:r>
        <w:t xml:space="preserve">.А., </w:t>
      </w:r>
      <w:r w:rsidR="005D5D2B">
        <w:t>Организационные вопросы управления кадрами</w:t>
      </w:r>
      <w:r w:rsidRPr="007D38B2">
        <w:rPr>
          <w:spacing w:val="-9"/>
        </w:rPr>
        <w:t xml:space="preserve"> </w:t>
      </w:r>
      <w:r>
        <w:t>//</w:t>
      </w:r>
      <w:r w:rsidRPr="007D38B2">
        <w:rPr>
          <w:spacing w:val="-7"/>
        </w:rPr>
        <w:t xml:space="preserve"> </w:t>
      </w:r>
      <w:r>
        <w:t>Управление</w:t>
      </w:r>
      <w:r w:rsidRPr="007D38B2">
        <w:rPr>
          <w:spacing w:val="-9"/>
        </w:rPr>
        <w:t xml:space="preserve"> </w:t>
      </w:r>
      <w:r>
        <w:t>персоналом,</w:t>
      </w:r>
      <w:r w:rsidRPr="007D38B2">
        <w:rPr>
          <w:spacing w:val="-9"/>
        </w:rPr>
        <w:t xml:space="preserve"> </w:t>
      </w:r>
      <w:r>
        <w:t>2015.</w:t>
      </w:r>
      <w:r w:rsidRPr="007D38B2">
        <w:rPr>
          <w:spacing w:val="-7"/>
        </w:rPr>
        <w:t xml:space="preserve"> </w:t>
      </w:r>
      <w:r>
        <w:t>-</w:t>
      </w:r>
      <w:r w:rsidRPr="007D38B2">
        <w:rPr>
          <w:spacing w:val="-9"/>
        </w:rPr>
        <w:t xml:space="preserve"> </w:t>
      </w:r>
      <w:r>
        <w:t>№</w:t>
      </w:r>
      <w:r w:rsidR="007D38B2">
        <w:t xml:space="preserve"> -</w:t>
      </w:r>
      <w:r>
        <w:t>23. Источник: Консультант Плюс. Фина</w:t>
      </w:r>
      <w:r>
        <w:t>н</w:t>
      </w:r>
      <w:r>
        <w:t>совые консультации.</w:t>
      </w: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9" w:name="_Toc505024710"/>
      <w:bookmarkStart w:id="10" w:name="_Toc505024992"/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A24C4" w:rsidRPr="00642B75" w:rsidRDefault="003A24C4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  <w:r w:rsidRPr="00642B75"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  <w:t>ПРИЛОЖЕНИЯ</w:t>
      </w:r>
      <w:bookmarkEnd w:id="9"/>
      <w:bookmarkEnd w:id="10"/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2B75" w:rsidRDefault="00642B75" w:rsidP="00642B75">
      <w:pPr>
        <w:tabs>
          <w:tab w:val="left" w:pos="709"/>
          <w:tab w:val="left" w:pos="3458"/>
          <w:tab w:val="left" w:pos="39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642B75" w:rsidRPr="00875D64" w:rsidRDefault="00642B75" w:rsidP="00642B75">
      <w:pPr>
        <w:tabs>
          <w:tab w:val="left" w:pos="709"/>
          <w:tab w:val="left" w:pos="3458"/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потребителей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333"/>
        <w:gridCol w:w="2349"/>
        <w:gridCol w:w="2559"/>
        <w:gridCol w:w="2330"/>
      </w:tblGrid>
      <w:tr w:rsidR="00642B75" w:rsidRPr="00954E8A" w:rsidTr="006653D9">
        <w:trPr>
          <w:tblHeader/>
        </w:trPr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Потребитель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Род занятий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Условия сотруднич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t>ства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Средство побужд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t>ния к покупке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Сбербанк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Банковская сфера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тракт(5 лет)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Служба крови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Государственный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Предложение наиболее выгодных условий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Олимпийский к</w:t>
            </w:r>
            <w:r w:rsidRPr="00954E8A">
              <w:rPr>
                <w:sz w:val="24"/>
                <w:szCs w:val="24"/>
              </w:rPr>
              <w:t>о</w:t>
            </w:r>
            <w:r w:rsidRPr="00954E8A">
              <w:rPr>
                <w:sz w:val="24"/>
                <w:szCs w:val="24"/>
              </w:rPr>
              <w:t>митет России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Спорт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Государственный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Предложение наиболее выгодных условий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54E8A">
              <w:rPr>
                <w:sz w:val="24"/>
                <w:szCs w:val="24"/>
                <w:lang w:val="en-US"/>
              </w:rPr>
              <w:t>KFC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Общепит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54E8A">
              <w:rPr>
                <w:sz w:val="24"/>
                <w:szCs w:val="24"/>
              </w:rPr>
              <w:t>Т</w:t>
            </w:r>
            <w:proofErr w:type="gramEnd"/>
            <w:r w:rsidRPr="00954E8A">
              <w:rPr>
                <w:sz w:val="24"/>
                <w:szCs w:val="24"/>
                <w:lang w:val="en-US"/>
              </w:rPr>
              <w:t>OYOTA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Производитель а</w:t>
            </w:r>
            <w:r w:rsidRPr="00954E8A">
              <w:rPr>
                <w:sz w:val="24"/>
                <w:szCs w:val="24"/>
              </w:rPr>
              <w:t>в</w:t>
            </w:r>
            <w:r w:rsidRPr="00954E8A">
              <w:rPr>
                <w:sz w:val="24"/>
                <w:szCs w:val="24"/>
              </w:rPr>
              <w:t>томобилей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Возможность ко</w:t>
            </w:r>
            <w:r w:rsidRPr="00954E8A">
              <w:rPr>
                <w:sz w:val="24"/>
                <w:szCs w:val="24"/>
              </w:rPr>
              <w:t>м</w:t>
            </w:r>
            <w:r w:rsidRPr="00954E8A">
              <w:rPr>
                <w:sz w:val="24"/>
                <w:szCs w:val="24"/>
              </w:rPr>
              <w:t>плексного приобр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t>тения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МТС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Сотовая связь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54E8A">
              <w:rPr>
                <w:sz w:val="24"/>
                <w:szCs w:val="24"/>
                <w:lang w:val="en-US"/>
              </w:rPr>
              <w:t>Bridgestone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Производитель шин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Возможность ко</w:t>
            </w:r>
            <w:r w:rsidRPr="00954E8A">
              <w:rPr>
                <w:sz w:val="24"/>
                <w:szCs w:val="24"/>
              </w:rPr>
              <w:t>м</w:t>
            </w:r>
            <w:r w:rsidRPr="00954E8A">
              <w:rPr>
                <w:sz w:val="24"/>
                <w:szCs w:val="24"/>
              </w:rPr>
              <w:t>плексного приобр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t>тения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54E8A">
              <w:rPr>
                <w:sz w:val="24"/>
                <w:szCs w:val="24"/>
                <w:lang w:val="en-US"/>
              </w:rPr>
              <w:t>Expo 2017 Astana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Выставка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Предложение наиболее выгодных условий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Музей Фаберже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Музей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Возможность ко</w:t>
            </w:r>
            <w:r w:rsidRPr="00954E8A">
              <w:rPr>
                <w:sz w:val="24"/>
                <w:szCs w:val="24"/>
              </w:rPr>
              <w:t>м</w:t>
            </w:r>
            <w:r w:rsidRPr="00954E8A">
              <w:rPr>
                <w:sz w:val="24"/>
                <w:szCs w:val="24"/>
              </w:rPr>
              <w:t>плексного приобр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t>тения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54E8A"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954E8A">
              <w:rPr>
                <w:sz w:val="24"/>
                <w:szCs w:val="24"/>
                <w:lang w:val="en-US"/>
              </w:rPr>
              <w:t>Rezidor</w:t>
            </w:r>
            <w:proofErr w:type="spellEnd"/>
            <w:r w:rsidRPr="00954E8A">
              <w:rPr>
                <w:sz w:val="24"/>
                <w:szCs w:val="24"/>
                <w:lang w:val="en-US"/>
              </w:rPr>
              <w:t xml:space="preserve"> hotel group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Отель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Росбанк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Банковская сфера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54E8A">
              <w:rPr>
                <w:sz w:val="24"/>
                <w:szCs w:val="24"/>
                <w:lang w:val="en-US"/>
              </w:rPr>
              <w:t>Electrolux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Бытовая техника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Департамент и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формационных те</w:t>
            </w:r>
            <w:r w:rsidRPr="00954E8A">
              <w:rPr>
                <w:sz w:val="24"/>
                <w:szCs w:val="24"/>
              </w:rPr>
              <w:t>х</w:t>
            </w:r>
            <w:r w:rsidRPr="00954E8A">
              <w:rPr>
                <w:sz w:val="24"/>
                <w:szCs w:val="24"/>
              </w:rPr>
              <w:t>нологий города Москвы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Орган исполнител</w:t>
            </w:r>
            <w:r w:rsidRPr="00954E8A">
              <w:rPr>
                <w:sz w:val="24"/>
                <w:szCs w:val="24"/>
              </w:rPr>
              <w:t>ь</w:t>
            </w:r>
            <w:r w:rsidRPr="00954E8A">
              <w:rPr>
                <w:sz w:val="24"/>
                <w:szCs w:val="24"/>
              </w:rPr>
              <w:t>ной власти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Ривьера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Торгово-развлекательный центр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Предложение наиболее выгодных условий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54E8A">
              <w:rPr>
                <w:sz w:val="24"/>
                <w:szCs w:val="24"/>
                <w:lang w:val="en-US"/>
              </w:rPr>
              <w:t>AMD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Производитель пр</w:t>
            </w:r>
            <w:r w:rsidRPr="00954E8A">
              <w:rPr>
                <w:sz w:val="24"/>
                <w:szCs w:val="24"/>
              </w:rPr>
              <w:t>о</w:t>
            </w:r>
            <w:r w:rsidRPr="00954E8A">
              <w:rPr>
                <w:sz w:val="24"/>
                <w:szCs w:val="24"/>
              </w:rPr>
              <w:t>цессоров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Возможность ко</w:t>
            </w:r>
            <w:r w:rsidRPr="00954E8A">
              <w:rPr>
                <w:sz w:val="24"/>
                <w:szCs w:val="24"/>
              </w:rPr>
              <w:t>м</w:t>
            </w:r>
            <w:r w:rsidRPr="00954E8A">
              <w:rPr>
                <w:sz w:val="24"/>
                <w:szCs w:val="24"/>
              </w:rPr>
              <w:t>плексного приобр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lastRenderedPageBreak/>
              <w:t>тения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lastRenderedPageBreak/>
              <w:t>Министерство кул</w:t>
            </w:r>
            <w:r w:rsidRPr="00954E8A">
              <w:rPr>
                <w:sz w:val="24"/>
                <w:szCs w:val="24"/>
              </w:rPr>
              <w:t>ь</w:t>
            </w:r>
            <w:r w:rsidRPr="00954E8A">
              <w:rPr>
                <w:sz w:val="24"/>
                <w:szCs w:val="24"/>
              </w:rPr>
              <w:t>туры РФ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Орган исполнител</w:t>
            </w:r>
            <w:r w:rsidRPr="00954E8A">
              <w:rPr>
                <w:sz w:val="24"/>
                <w:szCs w:val="24"/>
              </w:rPr>
              <w:t>ь</w:t>
            </w:r>
            <w:r w:rsidRPr="00954E8A">
              <w:rPr>
                <w:sz w:val="24"/>
                <w:szCs w:val="24"/>
              </w:rPr>
              <w:t>ной власти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Сатурн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54E8A">
              <w:rPr>
                <w:sz w:val="24"/>
                <w:szCs w:val="24"/>
              </w:rPr>
              <w:t>Строймаркет</w:t>
            </w:r>
            <w:proofErr w:type="spellEnd"/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Предложение наиболее выгодных условий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ИЛИМ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Производитель це</w:t>
            </w:r>
            <w:r w:rsidRPr="00954E8A">
              <w:rPr>
                <w:sz w:val="24"/>
                <w:szCs w:val="24"/>
              </w:rPr>
              <w:t>л</w:t>
            </w:r>
            <w:r w:rsidRPr="00954E8A">
              <w:rPr>
                <w:sz w:val="24"/>
                <w:szCs w:val="24"/>
              </w:rPr>
              <w:t>люлозно-бумажной продукции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Предложение наиболее выгодных условий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Балтийская жемч</w:t>
            </w:r>
            <w:r w:rsidRPr="00954E8A">
              <w:rPr>
                <w:sz w:val="24"/>
                <w:szCs w:val="24"/>
              </w:rPr>
              <w:t>у</w:t>
            </w:r>
            <w:r w:rsidRPr="00954E8A">
              <w:rPr>
                <w:sz w:val="24"/>
                <w:szCs w:val="24"/>
              </w:rPr>
              <w:t>жина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Застройщик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Предложение наиболее выгодных условий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54E8A">
              <w:rPr>
                <w:sz w:val="24"/>
                <w:szCs w:val="24"/>
                <w:lang w:val="en-US"/>
              </w:rPr>
              <w:t>BUNGE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Агропромышленная компания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Возможность ко</w:t>
            </w:r>
            <w:r w:rsidRPr="00954E8A">
              <w:rPr>
                <w:sz w:val="24"/>
                <w:szCs w:val="24"/>
              </w:rPr>
              <w:t>м</w:t>
            </w:r>
            <w:r w:rsidRPr="00954E8A">
              <w:rPr>
                <w:sz w:val="24"/>
                <w:szCs w:val="24"/>
              </w:rPr>
              <w:t>плексного приобр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t>тения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Галерея Новос</w:t>
            </w:r>
            <w:r w:rsidRPr="00954E8A">
              <w:rPr>
                <w:sz w:val="24"/>
                <w:szCs w:val="24"/>
              </w:rPr>
              <w:t>и</w:t>
            </w:r>
            <w:r w:rsidRPr="00954E8A">
              <w:rPr>
                <w:sz w:val="24"/>
                <w:szCs w:val="24"/>
              </w:rPr>
              <w:t>бирск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Торгово-развлекательный центр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Предложение наиболее выгодных условий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ВЭБ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Банковская сфера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Ренессанс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Застройщик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Возможность ко</w:t>
            </w:r>
            <w:r w:rsidRPr="00954E8A">
              <w:rPr>
                <w:sz w:val="24"/>
                <w:szCs w:val="24"/>
              </w:rPr>
              <w:t>м</w:t>
            </w:r>
            <w:r w:rsidRPr="00954E8A">
              <w:rPr>
                <w:sz w:val="24"/>
                <w:szCs w:val="24"/>
              </w:rPr>
              <w:t>плексного приобр</w:t>
            </w:r>
            <w:r w:rsidRPr="00954E8A">
              <w:rPr>
                <w:sz w:val="24"/>
                <w:szCs w:val="24"/>
              </w:rPr>
              <w:t>е</w:t>
            </w:r>
            <w:r w:rsidRPr="00954E8A">
              <w:rPr>
                <w:sz w:val="24"/>
                <w:szCs w:val="24"/>
              </w:rPr>
              <w:t>тения услуг</w:t>
            </w:r>
          </w:p>
        </w:tc>
      </w:tr>
      <w:tr w:rsidR="00642B75" w:rsidRPr="00954E8A" w:rsidTr="006653D9"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Министерство ф</w:t>
            </w:r>
            <w:r w:rsidRPr="00954E8A">
              <w:rPr>
                <w:sz w:val="24"/>
                <w:szCs w:val="24"/>
              </w:rPr>
              <w:t>и</w:t>
            </w:r>
            <w:r w:rsidRPr="00954E8A">
              <w:rPr>
                <w:sz w:val="24"/>
                <w:szCs w:val="24"/>
              </w:rPr>
              <w:t>нансов в РФ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Орган исполнител</w:t>
            </w:r>
            <w:r w:rsidRPr="00954E8A">
              <w:rPr>
                <w:sz w:val="24"/>
                <w:szCs w:val="24"/>
              </w:rPr>
              <w:t>ь</w:t>
            </w:r>
            <w:r w:rsidRPr="00954E8A">
              <w:rPr>
                <w:sz w:val="24"/>
                <w:szCs w:val="24"/>
              </w:rPr>
              <w:t>ной власти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Долгосрочный ко</w:t>
            </w:r>
            <w:r w:rsidRPr="00954E8A">
              <w:rPr>
                <w:sz w:val="24"/>
                <w:szCs w:val="24"/>
              </w:rPr>
              <w:t>н</w:t>
            </w:r>
            <w:r w:rsidRPr="00954E8A">
              <w:rPr>
                <w:sz w:val="24"/>
                <w:szCs w:val="24"/>
              </w:rPr>
              <w:t>тракт(3 года)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  <w:tr w:rsidR="00642B75" w:rsidRPr="00954E8A" w:rsidTr="006653D9">
        <w:trPr>
          <w:trHeight w:val="70"/>
        </w:trPr>
        <w:tc>
          <w:tcPr>
            <w:tcW w:w="1219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Норильский никель</w:t>
            </w:r>
          </w:p>
        </w:tc>
        <w:tc>
          <w:tcPr>
            <w:tcW w:w="122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Производитель др</w:t>
            </w:r>
            <w:r w:rsidRPr="00954E8A">
              <w:rPr>
                <w:sz w:val="24"/>
                <w:szCs w:val="24"/>
              </w:rPr>
              <w:t>а</w:t>
            </w:r>
            <w:r w:rsidRPr="00954E8A">
              <w:rPr>
                <w:sz w:val="24"/>
                <w:szCs w:val="24"/>
              </w:rPr>
              <w:t>гоценных и цветных металлов</w:t>
            </w:r>
          </w:p>
        </w:tc>
        <w:tc>
          <w:tcPr>
            <w:tcW w:w="133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Годовой контракт</w:t>
            </w:r>
          </w:p>
        </w:tc>
        <w:tc>
          <w:tcPr>
            <w:tcW w:w="1217" w:type="pct"/>
          </w:tcPr>
          <w:p w:rsidR="00642B75" w:rsidRPr="00954E8A" w:rsidRDefault="00642B75" w:rsidP="006653D9">
            <w:pPr>
              <w:tabs>
                <w:tab w:val="left" w:pos="709"/>
                <w:tab w:val="left" w:pos="3458"/>
                <w:tab w:val="left" w:pos="3960"/>
              </w:tabs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954E8A">
              <w:rPr>
                <w:sz w:val="24"/>
                <w:szCs w:val="24"/>
              </w:rPr>
              <w:t>Скидка по контра</w:t>
            </w:r>
            <w:r w:rsidRPr="00954E8A">
              <w:rPr>
                <w:sz w:val="24"/>
                <w:szCs w:val="24"/>
              </w:rPr>
              <w:t>к</w:t>
            </w:r>
            <w:r w:rsidRPr="00954E8A">
              <w:rPr>
                <w:sz w:val="24"/>
                <w:szCs w:val="24"/>
              </w:rPr>
              <w:t>ту за комплексное приобретение услуг</w:t>
            </w:r>
          </w:p>
        </w:tc>
      </w:tr>
    </w:tbl>
    <w:p w:rsidR="00642B75" w:rsidRPr="003A24C4" w:rsidRDefault="00642B75" w:rsidP="007D38B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A24C4" w:rsidRDefault="003A24C4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6" w:rsidRDefault="00EB71A6" w:rsidP="00EB71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EB71A6" w:rsidRDefault="00EB71A6" w:rsidP="00A34B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proofErr w:type="gram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3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СПН </w:t>
      </w:r>
      <w:proofErr w:type="spellStart"/>
      <w:r w:rsidRPr="0087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Коммуникейшнз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4835"/>
        <w:gridCol w:w="1660"/>
        <w:gridCol w:w="1780"/>
        <w:gridCol w:w="1380"/>
      </w:tblGrid>
      <w:tr w:rsidR="00EB71A6" w:rsidRPr="005228A3" w:rsidTr="003E7BD8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2014 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EB71A6" w:rsidRPr="005228A3" w:rsidTr="003E7BD8">
        <w:trPr>
          <w:trHeight w:val="1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10696900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9901700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10725700</w:t>
            </w:r>
          </w:p>
        </w:tc>
      </w:tr>
      <w:tr w:rsidR="00EB71A6" w:rsidRPr="005228A3" w:rsidTr="003E7BD8">
        <w:trPr>
          <w:trHeight w:val="24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Себестоимость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6974400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7020300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7034500</w:t>
            </w:r>
          </w:p>
        </w:tc>
      </w:tr>
      <w:tr w:rsidR="00EB71A6" w:rsidRPr="005228A3" w:rsidTr="003E7BD8">
        <w:trPr>
          <w:trHeight w:val="2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3722500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2881400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3691200</w:t>
            </w:r>
          </w:p>
        </w:tc>
      </w:tr>
      <w:tr w:rsidR="00EB71A6" w:rsidRPr="005228A3" w:rsidTr="003E7BD8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556200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60500</w:t>
            </w:r>
          </w:p>
        </w:tc>
      </w:tr>
      <w:tr w:rsidR="00EB71A6" w:rsidRPr="005228A3" w:rsidTr="003E7BD8">
        <w:trPr>
          <w:trHeight w:val="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25800</w:t>
            </w:r>
          </w:p>
        </w:tc>
      </w:tr>
      <w:tr w:rsidR="00EB71A6" w:rsidRPr="005228A3" w:rsidTr="003E7BD8">
        <w:trPr>
          <w:trHeight w:val="14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2856100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2802200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3604900</w:t>
            </w:r>
          </w:p>
        </w:tc>
      </w:tr>
      <w:tr w:rsidR="00EB71A6" w:rsidRPr="005228A3" w:rsidTr="003E7BD8">
        <w:trPr>
          <w:trHeight w:val="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 к получению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56200</w:t>
            </w:r>
          </w:p>
        </w:tc>
      </w:tr>
      <w:tr w:rsidR="00EB71A6" w:rsidRPr="005228A3" w:rsidTr="003E7BD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 к уплате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223100</w:t>
            </w:r>
          </w:p>
        </w:tc>
      </w:tr>
      <w:tr w:rsidR="00EB71A6" w:rsidRPr="005228A3" w:rsidTr="003E7BD8">
        <w:trPr>
          <w:trHeight w:val="1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 от участия в других организациях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255200</w:t>
            </w:r>
          </w:p>
        </w:tc>
      </w:tr>
      <w:tr w:rsidR="00EB71A6" w:rsidRPr="005228A3" w:rsidTr="003E7BD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216700</w:t>
            </w:r>
          </w:p>
        </w:tc>
      </w:tr>
      <w:tr w:rsidR="00EB71A6" w:rsidRPr="005228A3" w:rsidTr="003E7BD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453400</w:t>
            </w:r>
          </w:p>
        </w:tc>
      </w:tr>
      <w:tr w:rsidR="00EB71A6" w:rsidRPr="005228A3" w:rsidTr="003E7BD8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3456500</w:t>
            </w:r>
          </w:p>
        </w:tc>
      </w:tr>
      <w:tr w:rsidR="00EB71A6" w:rsidRPr="005228A3" w:rsidTr="003E7BD8">
        <w:trPr>
          <w:trHeight w:val="1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Отложенные налоговые активы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B71A6" w:rsidRPr="005228A3" w:rsidTr="003E7BD8">
        <w:trPr>
          <w:trHeight w:val="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Отложенные налоговые обязательства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B71A6" w:rsidRPr="005228A3" w:rsidTr="003E7BD8">
        <w:trPr>
          <w:trHeight w:val="2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налог на прибыль и иные анал</w:t>
            </w: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гичные обязательные платежи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1175300</w:t>
            </w:r>
          </w:p>
        </w:tc>
      </w:tr>
      <w:tr w:rsidR="00EB71A6" w:rsidRPr="005228A3" w:rsidTr="003E7BD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Чистая прибыль (убыток)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A6" w:rsidRPr="005228A3" w:rsidRDefault="00EB71A6" w:rsidP="003E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2281200</w:t>
            </w:r>
          </w:p>
        </w:tc>
      </w:tr>
    </w:tbl>
    <w:p w:rsidR="00EB71A6" w:rsidRPr="003A24C4" w:rsidRDefault="00EB71A6" w:rsidP="006A17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71A6" w:rsidRPr="003A24C4" w:rsidSect="00D133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3F" w:rsidRDefault="0018673F" w:rsidP="00E901B3">
      <w:pPr>
        <w:spacing w:after="0" w:line="240" w:lineRule="auto"/>
      </w:pPr>
      <w:r>
        <w:separator/>
      </w:r>
    </w:p>
  </w:endnote>
  <w:endnote w:type="continuationSeparator" w:id="0">
    <w:p w:rsidR="0018673F" w:rsidRDefault="0018673F" w:rsidP="00E9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635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6311" w:rsidRPr="005D6101" w:rsidRDefault="00096311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61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61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61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1F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D61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6311" w:rsidRDefault="0009631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3F" w:rsidRDefault="0018673F" w:rsidP="00E901B3">
      <w:pPr>
        <w:spacing w:after="0" w:line="240" w:lineRule="auto"/>
      </w:pPr>
      <w:r>
        <w:separator/>
      </w:r>
    </w:p>
  </w:footnote>
  <w:footnote w:type="continuationSeparator" w:id="0">
    <w:p w:rsidR="0018673F" w:rsidRDefault="0018673F" w:rsidP="00E9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00E9D5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A4D603D"/>
    <w:multiLevelType w:val="hybridMultilevel"/>
    <w:tmpl w:val="ABE6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D4506"/>
    <w:multiLevelType w:val="hybridMultilevel"/>
    <w:tmpl w:val="5CF2027A"/>
    <w:lvl w:ilvl="0" w:tplc="F9E6AB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CB4861"/>
    <w:multiLevelType w:val="hybridMultilevel"/>
    <w:tmpl w:val="022A3EC8"/>
    <w:lvl w:ilvl="0" w:tplc="88A21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34226A"/>
    <w:multiLevelType w:val="multilevel"/>
    <w:tmpl w:val="CD6897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A597D"/>
    <w:multiLevelType w:val="hybridMultilevel"/>
    <w:tmpl w:val="ACB64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F1C"/>
    <w:rsid w:val="000216DC"/>
    <w:rsid w:val="000232AA"/>
    <w:rsid w:val="00032A39"/>
    <w:rsid w:val="000375BB"/>
    <w:rsid w:val="00042E5F"/>
    <w:rsid w:val="00066278"/>
    <w:rsid w:val="00080FF3"/>
    <w:rsid w:val="000812D0"/>
    <w:rsid w:val="000838CA"/>
    <w:rsid w:val="00085971"/>
    <w:rsid w:val="00096311"/>
    <w:rsid w:val="000A6CAA"/>
    <w:rsid w:val="000B053E"/>
    <w:rsid w:val="000B0B18"/>
    <w:rsid w:val="000B21DC"/>
    <w:rsid w:val="000C0893"/>
    <w:rsid w:val="000C1067"/>
    <w:rsid w:val="000D1DD8"/>
    <w:rsid w:val="000E0E54"/>
    <w:rsid w:val="000F491D"/>
    <w:rsid w:val="000F74EF"/>
    <w:rsid w:val="001040F4"/>
    <w:rsid w:val="001062BE"/>
    <w:rsid w:val="00107861"/>
    <w:rsid w:val="001126B1"/>
    <w:rsid w:val="00117E11"/>
    <w:rsid w:val="00135B1A"/>
    <w:rsid w:val="00135CA5"/>
    <w:rsid w:val="0014242A"/>
    <w:rsid w:val="001446C0"/>
    <w:rsid w:val="00154BDC"/>
    <w:rsid w:val="00165972"/>
    <w:rsid w:val="00167AA2"/>
    <w:rsid w:val="001779BE"/>
    <w:rsid w:val="001852CC"/>
    <w:rsid w:val="0018673F"/>
    <w:rsid w:val="001A0FF8"/>
    <w:rsid w:val="001A195B"/>
    <w:rsid w:val="001A2352"/>
    <w:rsid w:val="001A4BE9"/>
    <w:rsid w:val="001C4DD5"/>
    <w:rsid w:val="001D40C5"/>
    <w:rsid w:val="001D4394"/>
    <w:rsid w:val="001D5153"/>
    <w:rsid w:val="00223682"/>
    <w:rsid w:val="00232CB2"/>
    <w:rsid w:val="00252A6D"/>
    <w:rsid w:val="00265CE0"/>
    <w:rsid w:val="002714F4"/>
    <w:rsid w:val="00276620"/>
    <w:rsid w:val="00285453"/>
    <w:rsid w:val="002855A9"/>
    <w:rsid w:val="002875E6"/>
    <w:rsid w:val="00287D6E"/>
    <w:rsid w:val="00295440"/>
    <w:rsid w:val="002977CE"/>
    <w:rsid w:val="002A459C"/>
    <w:rsid w:val="002B4551"/>
    <w:rsid w:val="002B6454"/>
    <w:rsid w:val="002C1EA5"/>
    <w:rsid w:val="002C56F8"/>
    <w:rsid w:val="002E72DC"/>
    <w:rsid w:val="00316DC9"/>
    <w:rsid w:val="00337B77"/>
    <w:rsid w:val="00340675"/>
    <w:rsid w:val="003467F2"/>
    <w:rsid w:val="00355B59"/>
    <w:rsid w:val="00357CA1"/>
    <w:rsid w:val="00360715"/>
    <w:rsid w:val="00371BA1"/>
    <w:rsid w:val="003A0715"/>
    <w:rsid w:val="003A24C4"/>
    <w:rsid w:val="003A3A1E"/>
    <w:rsid w:val="003C0D41"/>
    <w:rsid w:val="003C0E0A"/>
    <w:rsid w:val="003C50BD"/>
    <w:rsid w:val="003C5793"/>
    <w:rsid w:val="003D3EE1"/>
    <w:rsid w:val="003E147D"/>
    <w:rsid w:val="003E40B6"/>
    <w:rsid w:val="003E52CE"/>
    <w:rsid w:val="003E7BD8"/>
    <w:rsid w:val="003F0912"/>
    <w:rsid w:val="003F0D44"/>
    <w:rsid w:val="003F37BA"/>
    <w:rsid w:val="003F4CE5"/>
    <w:rsid w:val="003F5049"/>
    <w:rsid w:val="00412572"/>
    <w:rsid w:val="00422141"/>
    <w:rsid w:val="0042254A"/>
    <w:rsid w:val="00423E64"/>
    <w:rsid w:val="00431EEB"/>
    <w:rsid w:val="004329CF"/>
    <w:rsid w:val="00434BB7"/>
    <w:rsid w:val="00446D37"/>
    <w:rsid w:val="00470212"/>
    <w:rsid w:val="00472096"/>
    <w:rsid w:val="0048565B"/>
    <w:rsid w:val="00493D56"/>
    <w:rsid w:val="004A1855"/>
    <w:rsid w:val="004A2960"/>
    <w:rsid w:val="004C2B11"/>
    <w:rsid w:val="004D006E"/>
    <w:rsid w:val="004D4876"/>
    <w:rsid w:val="004F3BC9"/>
    <w:rsid w:val="004F79A1"/>
    <w:rsid w:val="00503BE0"/>
    <w:rsid w:val="005228A3"/>
    <w:rsid w:val="00540310"/>
    <w:rsid w:val="00540AFE"/>
    <w:rsid w:val="00541B8C"/>
    <w:rsid w:val="00563DD5"/>
    <w:rsid w:val="005704B4"/>
    <w:rsid w:val="005816E2"/>
    <w:rsid w:val="005A1DD3"/>
    <w:rsid w:val="005A4A72"/>
    <w:rsid w:val="005A4AE6"/>
    <w:rsid w:val="005A5F5B"/>
    <w:rsid w:val="005B6C50"/>
    <w:rsid w:val="005D16C4"/>
    <w:rsid w:val="005D5D2B"/>
    <w:rsid w:val="005D6101"/>
    <w:rsid w:val="005E0364"/>
    <w:rsid w:val="00601124"/>
    <w:rsid w:val="00602F7D"/>
    <w:rsid w:val="00615A79"/>
    <w:rsid w:val="00630CBB"/>
    <w:rsid w:val="00632CF9"/>
    <w:rsid w:val="0063523F"/>
    <w:rsid w:val="00635D93"/>
    <w:rsid w:val="00635E3B"/>
    <w:rsid w:val="00642B75"/>
    <w:rsid w:val="006538D8"/>
    <w:rsid w:val="00654F1C"/>
    <w:rsid w:val="00660C8B"/>
    <w:rsid w:val="00664C2F"/>
    <w:rsid w:val="006653D9"/>
    <w:rsid w:val="006854B1"/>
    <w:rsid w:val="00685549"/>
    <w:rsid w:val="006A1740"/>
    <w:rsid w:val="006B15A7"/>
    <w:rsid w:val="006D0063"/>
    <w:rsid w:val="006D43CE"/>
    <w:rsid w:val="006E25E1"/>
    <w:rsid w:val="006E4CE7"/>
    <w:rsid w:val="006F51AF"/>
    <w:rsid w:val="007008CB"/>
    <w:rsid w:val="00713A05"/>
    <w:rsid w:val="00717DB5"/>
    <w:rsid w:val="00731B6B"/>
    <w:rsid w:val="00737732"/>
    <w:rsid w:val="00746278"/>
    <w:rsid w:val="00756159"/>
    <w:rsid w:val="00757719"/>
    <w:rsid w:val="007660EF"/>
    <w:rsid w:val="00774363"/>
    <w:rsid w:val="00784013"/>
    <w:rsid w:val="00784958"/>
    <w:rsid w:val="007929BE"/>
    <w:rsid w:val="007C0D19"/>
    <w:rsid w:val="007C6A0D"/>
    <w:rsid w:val="007D38B2"/>
    <w:rsid w:val="007D4C6D"/>
    <w:rsid w:val="007E7FDD"/>
    <w:rsid w:val="007F0FA4"/>
    <w:rsid w:val="0080120F"/>
    <w:rsid w:val="008074B3"/>
    <w:rsid w:val="00807E09"/>
    <w:rsid w:val="00831619"/>
    <w:rsid w:val="00841F29"/>
    <w:rsid w:val="008610FA"/>
    <w:rsid w:val="00865164"/>
    <w:rsid w:val="00875D64"/>
    <w:rsid w:val="00895F80"/>
    <w:rsid w:val="008B56B6"/>
    <w:rsid w:val="008B5BA0"/>
    <w:rsid w:val="008B6E1E"/>
    <w:rsid w:val="008C447B"/>
    <w:rsid w:val="008C4519"/>
    <w:rsid w:val="008D0F26"/>
    <w:rsid w:val="008D5E52"/>
    <w:rsid w:val="008D702E"/>
    <w:rsid w:val="008F6A6B"/>
    <w:rsid w:val="008F7C5C"/>
    <w:rsid w:val="009030F3"/>
    <w:rsid w:val="00903B3A"/>
    <w:rsid w:val="00911BD8"/>
    <w:rsid w:val="00915CD6"/>
    <w:rsid w:val="00943295"/>
    <w:rsid w:val="009461AE"/>
    <w:rsid w:val="00951F32"/>
    <w:rsid w:val="00951FB0"/>
    <w:rsid w:val="0095208D"/>
    <w:rsid w:val="00954E8A"/>
    <w:rsid w:val="00960A17"/>
    <w:rsid w:val="00963684"/>
    <w:rsid w:val="00984B1A"/>
    <w:rsid w:val="00986FF9"/>
    <w:rsid w:val="0099299E"/>
    <w:rsid w:val="009B328C"/>
    <w:rsid w:val="009B3C9C"/>
    <w:rsid w:val="009D1099"/>
    <w:rsid w:val="009D76BD"/>
    <w:rsid w:val="009E19BC"/>
    <w:rsid w:val="009E4DA9"/>
    <w:rsid w:val="009F2ACB"/>
    <w:rsid w:val="009F3F0E"/>
    <w:rsid w:val="00A01057"/>
    <w:rsid w:val="00A06AEE"/>
    <w:rsid w:val="00A12605"/>
    <w:rsid w:val="00A22737"/>
    <w:rsid w:val="00A25FF5"/>
    <w:rsid w:val="00A34B9E"/>
    <w:rsid w:val="00A3633F"/>
    <w:rsid w:val="00A430EB"/>
    <w:rsid w:val="00A47444"/>
    <w:rsid w:val="00A541AE"/>
    <w:rsid w:val="00A55B19"/>
    <w:rsid w:val="00A56E86"/>
    <w:rsid w:val="00A618AE"/>
    <w:rsid w:val="00A74035"/>
    <w:rsid w:val="00A7792F"/>
    <w:rsid w:val="00AA3D23"/>
    <w:rsid w:val="00AB16E0"/>
    <w:rsid w:val="00AB1CCC"/>
    <w:rsid w:val="00AB5ABA"/>
    <w:rsid w:val="00AB6E09"/>
    <w:rsid w:val="00AB7420"/>
    <w:rsid w:val="00AC1514"/>
    <w:rsid w:val="00AD01E2"/>
    <w:rsid w:val="00AE3F7C"/>
    <w:rsid w:val="00B04B2A"/>
    <w:rsid w:val="00B1005A"/>
    <w:rsid w:val="00B15021"/>
    <w:rsid w:val="00B158DD"/>
    <w:rsid w:val="00B20585"/>
    <w:rsid w:val="00B26635"/>
    <w:rsid w:val="00B26CD0"/>
    <w:rsid w:val="00B602CC"/>
    <w:rsid w:val="00B70A4B"/>
    <w:rsid w:val="00B93219"/>
    <w:rsid w:val="00B953E8"/>
    <w:rsid w:val="00BA3563"/>
    <w:rsid w:val="00BA59A7"/>
    <w:rsid w:val="00BA79B1"/>
    <w:rsid w:val="00BB1189"/>
    <w:rsid w:val="00BB1B3B"/>
    <w:rsid w:val="00BB4D94"/>
    <w:rsid w:val="00BC1AAB"/>
    <w:rsid w:val="00BC4CEE"/>
    <w:rsid w:val="00BD3E6D"/>
    <w:rsid w:val="00BE20E4"/>
    <w:rsid w:val="00C02B76"/>
    <w:rsid w:val="00C1341A"/>
    <w:rsid w:val="00C33AB2"/>
    <w:rsid w:val="00C4160C"/>
    <w:rsid w:val="00C60A66"/>
    <w:rsid w:val="00C724DE"/>
    <w:rsid w:val="00C73354"/>
    <w:rsid w:val="00CC5A67"/>
    <w:rsid w:val="00CC5C53"/>
    <w:rsid w:val="00CC7000"/>
    <w:rsid w:val="00CD4C30"/>
    <w:rsid w:val="00CD54F1"/>
    <w:rsid w:val="00CE543C"/>
    <w:rsid w:val="00CE608A"/>
    <w:rsid w:val="00CE6CB3"/>
    <w:rsid w:val="00D04273"/>
    <w:rsid w:val="00D10753"/>
    <w:rsid w:val="00D11805"/>
    <w:rsid w:val="00D13370"/>
    <w:rsid w:val="00D1541F"/>
    <w:rsid w:val="00D62559"/>
    <w:rsid w:val="00D66AFF"/>
    <w:rsid w:val="00D76745"/>
    <w:rsid w:val="00D80112"/>
    <w:rsid w:val="00D82D23"/>
    <w:rsid w:val="00D90D5B"/>
    <w:rsid w:val="00D97F8D"/>
    <w:rsid w:val="00DA4890"/>
    <w:rsid w:val="00DB2F57"/>
    <w:rsid w:val="00DC6A17"/>
    <w:rsid w:val="00DD34E7"/>
    <w:rsid w:val="00DD5AD4"/>
    <w:rsid w:val="00DD6A52"/>
    <w:rsid w:val="00DD763C"/>
    <w:rsid w:val="00DE7759"/>
    <w:rsid w:val="00DF0F28"/>
    <w:rsid w:val="00DF678C"/>
    <w:rsid w:val="00E005FF"/>
    <w:rsid w:val="00E02A5E"/>
    <w:rsid w:val="00E17B6C"/>
    <w:rsid w:val="00E21D9F"/>
    <w:rsid w:val="00E2597C"/>
    <w:rsid w:val="00E303B4"/>
    <w:rsid w:val="00E31E4F"/>
    <w:rsid w:val="00E5043A"/>
    <w:rsid w:val="00E558B3"/>
    <w:rsid w:val="00E60CAC"/>
    <w:rsid w:val="00E901B3"/>
    <w:rsid w:val="00E90493"/>
    <w:rsid w:val="00E907A6"/>
    <w:rsid w:val="00EB026B"/>
    <w:rsid w:val="00EB47B2"/>
    <w:rsid w:val="00EB71A6"/>
    <w:rsid w:val="00EB7DEA"/>
    <w:rsid w:val="00ED4C78"/>
    <w:rsid w:val="00EF02E8"/>
    <w:rsid w:val="00EF2BA9"/>
    <w:rsid w:val="00F11DCD"/>
    <w:rsid w:val="00F12DC8"/>
    <w:rsid w:val="00F13F89"/>
    <w:rsid w:val="00F4194E"/>
    <w:rsid w:val="00F41F73"/>
    <w:rsid w:val="00F43DE1"/>
    <w:rsid w:val="00F466C2"/>
    <w:rsid w:val="00F47ADF"/>
    <w:rsid w:val="00F56CBB"/>
    <w:rsid w:val="00F5764D"/>
    <w:rsid w:val="00F57A2D"/>
    <w:rsid w:val="00F60924"/>
    <w:rsid w:val="00F63891"/>
    <w:rsid w:val="00F63B01"/>
    <w:rsid w:val="00F649F8"/>
    <w:rsid w:val="00F7314A"/>
    <w:rsid w:val="00F73BEC"/>
    <w:rsid w:val="00F75BEE"/>
    <w:rsid w:val="00F815A1"/>
    <w:rsid w:val="00F931ED"/>
    <w:rsid w:val="00F94F91"/>
    <w:rsid w:val="00FA27C4"/>
    <w:rsid w:val="00FA55EB"/>
    <w:rsid w:val="00FB1479"/>
    <w:rsid w:val="00FB2931"/>
    <w:rsid w:val="00FB29BF"/>
    <w:rsid w:val="00FB3B74"/>
    <w:rsid w:val="00FC1896"/>
    <w:rsid w:val="00FE775A"/>
    <w:rsid w:val="00FF4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  <o:rules v:ext="edit">
        <o:r id="V:Rule1" type="connector" idref="#_x0000_s1144"/>
        <o:r id="V:Rule2" type="connector" idref="#_x0000_s1148"/>
        <o:r id="V:Rule3" type="connector" idref="#_x0000_s1145"/>
        <o:r id="V:Rule4" type="connector" idref="#_x0000_s1150"/>
        <o:r id="V:Rule5" type="connector" idref="#_x0000_s1147"/>
        <o:r id="V:Rule6" type="connector" idref="#_x0000_s1149"/>
        <o:r id="V:Rule7" type="connector" idref="#_x0000_s11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F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9F2AC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340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714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714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A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F2AC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a5">
    <w:name w:val="Абзац текста"/>
    <w:basedOn w:val="a"/>
    <w:rsid w:val="009F2ACB"/>
    <w:pPr>
      <w:spacing w:after="0" w:line="360" w:lineRule="auto"/>
      <w:ind w:left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20585"/>
    <w:pPr>
      <w:spacing w:line="259" w:lineRule="auto"/>
      <w:ind w:left="720"/>
      <w:contextualSpacing/>
    </w:pPr>
  </w:style>
  <w:style w:type="table" w:styleId="a7">
    <w:name w:val="Table Grid"/>
    <w:basedOn w:val="a1"/>
    <w:uiPriority w:val="39"/>
    <w:rsid w:val="00B2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87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87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3A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DB5"/>
    <w:rPr>
      <w:rFonts w:ascii="Tahoma" w:hAnsi="Tahoma" w:cs="Tahoma"/>
      <w:sz w:val="16"/>
      <w:szCs w:val="16"/>
    </w:rPr>
  </w:style>
  <w:style w:type="table" w:customStyle="1" w:styleId="8">
    <w:name w:val="Сетка таблицы8"/>
    <w:basedOn w:val="a1"/>
    <w:next w:val="a7"/>
    <w:uiPriority w:val="59"/>
    <w:rsid w:val="005A1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link w:val="13"/>
    <w:qFormat/>
    <w:rsid w:val="005A4A7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9">
    <w:name w:val="Сетка таблицы9"/>
    <w:basedOn w:val="a1"/>
    <w:next w:val="a7"/>
    <w:uiPriority w:val="59"/>
    <w:rsid w:val="00660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Стиль1 Знак"/>
    <w:basedOn w:val="a0"/>
    <w:link w:val="12"/>
    <w:rsid w:val="005A4A7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4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qFormat/>
    <w:rsid w:val="001C4DD5"/>
    <w:pPr>
      <w:widowControl w:val="0"/>
      <w:autoSpaceDE w:val="0"/>
      <w:autoSpaceDN w:val="0"/>
      <w:spacing w:after="0" w:line="240" w:lineRule="auto"/>
      <w:ind w:left="49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99"/>
    <w:rsid w:val="001C4DD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1C4DD5"/>
    <w:pPr>
      <w:widowControl w:val="0"/>
      <w:autoSpaceDE w:val="0"/>
      <w:autoSpaceDN w:val="0"/>
      <w:spacing w:after="0" w:line="240" w:lineRule="auto"/>
      <w:ind w:left="51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C4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Заголовок 2 Знак"/>
    <w:basedOn w:val="a0"/>
    <w:link w:val="20"/>
    <w:rsid w:val="003406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61">
    <w:name w:val="Сетка таблицы6"/>
    <w:basedOn w:val="a1"/>
    <w:next w:val="a7"/>
    <w:uiPriority w:val="39"/>
    <w:rsid w:val="003406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39"/>
    <w:rsid w:val="003406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90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01B3"/>
  </w:style>
  <w:style w:type="paragraph" w:styleId="ae">
    <w:name w:val="footer"/>
    <w:basedOn w:val="a"/>
    <w:link w:val="af"/>
    <w:uiPriority w:val="99"/>
    <w:unhideWhenUsed/>
    <w:rsid w:val="00E90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01B3"/>
  </w:style>
  <w:style w:type="character" w:customStyle="1" w:styleId="30">
    <w:name w:val="Заголовок 3 Знак"/>
    <w:basedOn w:val="a0"/>
    <w:link w:val="3"/>
    <w:rsid w:val="002714F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714F4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2714F4"/>
  </w:style>
  <w:style w:type="paragraph" w:customStyle="1" w:styleId="Iauiue">
    <w:name w:val="Iau.iue"/>
    <w:basedOn w:val="a"/>
    <w:next w:val="a"/>
    <w:uiPriority w:val="99"/>
    <w:rsid w:val="00271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2714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2714F4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2714F4"/>
    <w:rPr>
      <w:vertAlign w:val="superscript"/>
    </w:rPr>
  </w:style>
  <w:style w:type="paragraph" w:styleId="af3">
    <w:name w:val="Body Text Indent"/>
    <w:basedOn w:val="a"/>
    <w:link w:val="af4"/>
    <w:uiPriority w:val="99"/>
    <w:rsid w:val="002714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714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7"/>
    <w:uiPriority w:val="59"/>
    <w:rsid w:val="002714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uiPriority w:val="99"/>
    <w:semiHidden/>
    <w:rsid w:val="002714F4"/>
    <w:rPr>
      <w:color w:val="808080"/>
    </w:rPr>
  </w:style>
  <w:style w:type="paragraph" w:styleId="af6">
    <w:name w:val="caption"/>
    <w:basedOn w:val="a"/>
    <w:next w:val="a"/>
    <w:uiPriority w:val="99"/>
    <w:qFormat/>
    <w:rsid w:val="002714F4"/>
    <w:pPr>
      <w:keepNext/>
      <w:spacing w:after="0" w:line="240" w:lineRule="auto"/>
      <w:ind w:right="142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714F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2714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uiPriority w:val="99"/>
    <w:rsid w:val="002714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  <w:lang w:eastAsia="ru-RU"/>
    </w:rPr>
  </w:style>
  <w:style w:type="paragraph" w:customStyle="1" w:styleId="sm">
    <w:name w:val="sm"/>
    <w:basedOn w:val="a"/>
    <w:uiPriority w:val="99"/>
    <w:rsid w:val="002714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  <w:lang w:eastAsia="ru-RU"/>
    </w:rPr>
  </w:style>
  <w:style w:type="character" w:customStyle="1" w:styleId="mark">
    <w:name w:val="mark"/>
    <w:basedOn w:val="a0"/>
    <w:uiPriority w:val="99"/>
    <w:rsid w:val="002714F4"/>
  </w:style>
  <w:style w:type="character" w:styleId="af7">
    <w:name w:val="Emphasis"/>
    <w:uiPriority w:val="99"/>
    <w:qFormat/>
    <w:rsid w:val="002714F4"/>
    <w:rPr>
      <w:i/>
      <w:iCs/>
    </w:rPr>
  </w:style>
  <w:style w:type="paragraph" w:styleId="25">
    <w:name w:val="Body Text Indent 2"/>
    <w:basedOn w:val="a"/>
    <w:link w:val="26"/>
    <w:uiPriority w:val="99"/>
    <w:unhideWhenUsed/>
    <w:rsid w:val="002714F4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714F4"/>
    <w:rPr>
      <w:rFonts w:ascii="Calibri" w:eastAsia="Times New Roman" w:hAnsi="Calibri" w:cs="Times New Roman"/>
      <w:lang w:eastAsia="ru-RU"/>
    </w:rPr>
  </w:style>
  <w:style w:type="paragraph" w:styleId="2">
    <w:name w:val="List Bullet 2"/>
    <w:basedOn w:val="a"/>
    <w:uiPriority w:val="99"/>
    <w:unhideWhenUsed/>
    <w:rsid w:val="002714F4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32">
    <w:name w:val="Body Text 3"/>
    <w:basedOn w:val="a"/>
    <w:link w:val="33"/>
    <w:rsid w:val="002714F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2714F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8">
    <w:name w:val="page number"/>
    <w:basedOn w:val="a0"/>
    <w:rsid w:val="00271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.rosdiplom.ru/library/prosmotr.aspx?id=496241" TargetMode="External"/><Relationship Id="rId18" Type="http://schemas.openxmlformats.org/officeDocument/2006/relationships/hyperlink" Target="http://lib.rosdiplom.ru/library/prosmotr.aspx?id=496241" TargetMode="Externa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footnotes" Target="footnotes.xml"/><Relationship Id="rId12" Type="http://schemas.openxmlformats.org/officeDocument/2006/relationships/hyperlink" Target="http://lib.rosdiplom.ru/library/prosmotr.aspx?id=496241" TargetMode="External"/><Relationship Id="rId17" Type="http://schemas.openxmlformats.org/officeDocument/2006/relationships/hyperlink" Target="http://lib.rosdiplom.ru/library/prosmotr.aspx?id=496241" TargetMode="External"/><Relationship Id="rId25" Type="http://schemas.openxmlformats.org/officeDocument/2006/relationships/diagramColors" Target="diagrams/colors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ib.rosdiplom.ru/library/prosmotr.aspx?id=496241" TargetMode="External"/><Relationship Id="rId20" Type="http://schemas.openxmlformats.org/officeDocument/2006/relationships/hyperlink" Target="https://re-port.ru/companies/ORAKAL--Treiding/" TargetMode="External"/><Relationship Id="rId29" Type="http://schemas.openxmlformats.org/officeDocument/2006/relationships/hyperlink" Target="http://lib.rosdiplom.ru/library/prosmotr.aspx?id=49624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.rosdiplom.ru/library/prosmotr.aspx?id=496241" TargetMode="External"/><Relationship Id="rId24" Type="http://schemas.openxmlformats.org/officeDocument/2006/relationships/diagramQuickStyle" Target="diagrams/quickStyle1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lib.rosdiplom.ru/library/prosmotr.aspx?id=496241" TargetMode="External"/><Relationship Id="rId23" Type="http://schemas.openxmlformats.org/officeDocument/2006/relationships/diagramLayout" Target="diagrams/layout1.xml"/><Relationship Id="rId28" Type="http://schemas.openxmlformats.org/officeDocument/2006/relationships/hyperlink" Target="http://www.grandars.ru/college/biznes/kadrovoe-planirovanie.html" TargetMode="External"/><Relationship Id="rId10" Type="http://schemas.openxmlformats.org/officeDocument/2006/relationships/hyperlink" Target="http://lib.rosdiplom.ru/library/prosmotr.aspx?id=496241" TargetMode="External"/><Relationship Id="rId19" Type="http://schemas.openxmlformats.org/officeDocument/2006/relationships/hyperlink" Target="http://lib.rosdiplom.ru/library/prosmotr.aspx?id=496241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ib.rosdiplom.ru/library/prosmotr.aspx?id=496241" TargetMode="External"/><Relationship Id="rId14" Type="http://schemas.openxmlformats.org/officeDocument/2006/relationships/hyperlink" Target="http://lib.rosdiplom.ru/library/prosmotr.aspx?id=496241" TargetMode="External"/><Relationship Id="rId22" Type="http://schemas.openxmlformats.org/officeDocument/2006/relationships/diagramData" Target="diagrams/data1.xml"/><Relationship Id="rId27" Type="http://schemas.openxmlformats.org/officeDocument/2006/relationships/hyperlink" Target="http://lib.rosdiplom.ru/library/prosmotr.aspx?id=496241" TargetMode="External"/><Relationship Id="rId30" Type="http://schemas.openxmlformats.org/officeDocument/2006/relationships/hyperlink" Target="http://lib.rosdiplom.ru/library/prosmotr.aspx?id=496241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Лист1!$B$42:$B$51</c:f>
              <c:strCache>
                <c:ptCount val="10"/>
                <c:pt idx="0">
                  <c:v>Михайлов и партнеры</c:v>
                </c:pt>
                <c:pt idx="1">
                  <c:v>SNMG</c:v>
                </c:pt>
                <c:pt idx="2">
                  <c:v>СПН Коммуникейшнз</c:v>
                </c:pt>
                <c:pt idx="3">
                  <c:v>АГТ</c:v>
                </c:pt>
                <c:pt idx="4">
                  <c:v>Pro-Vision Communication</c:v>
                </c:pt>
                <c:pt idx="5">
                  <c:v>ЗЕФС</c:v>
                </c:pt>
                <c:pt idx="6">
                  <c:v>ADV-F1</c:v>
                </c:pt>
                <c:pt idx="7">
                  <c:v>Createrra</c:v>
                </c:pt>
                <c:pt idx="8">
                  <c:v>РА "Фартуна"</c:v>
                </c:pt>
                <c:pt idx="9">
                  <c:v>Лен-Технологии</c:v>
                </c:pt>
              </c:strCache>
            </c:strRef>
          </c:cat>
          <c:val>
            <c:numRef>
              <c:f>Лист1!$C$42:$C$51</c:f>
              <c:numCache>
                <c:formatCode>General</c:formatCode>
                <c:ptCount val="10"/>
                <c:pt idx="0">
                  <c:v>17</c:v>
                </c:pt>
                <c:pt idx="1">
                  <c:v>11</c:v>
                </c:pt>
                <c:pt idx="2">
                  <c:v>16</c:v>
                </c:pt>
                <c:pt idx="3">
                  <c:v>8</c:v>
                </c:pt>
                <c:pt idx="4">
                  <c:v>7</c:v>
                </c:pt>
                <c:pt idx="5">
                  <c:v>10</c:v>
                </c:pt>
                <c:pt idx="6">
                  <c:v>9</c:v>
                </c:pt>
                <c:pt idx="7">
                  <c:v>12</c:v>
                </c:pt>
                <c:pt idx="8">
                  <c:v>6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245975503062116"/>
          <c:y val="3.4733887430737825E-2"/>
          <c:w val="0.31087357830271217"/>
          <c:h val="0.9444211140274132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51E1E3-FA4E-419A-B4AF-0E0B9E758714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33ADAF6E-E3C5-4CF5-9FE1-58D8986913EE}">
      <dgm:prSet phldrT="[Текст]" custT="1"/>
      <dgm:spPr>
        <a:xfrm>
          <a:off x="2085576" y="151"/>
          <a:ext cx="1315246" cy="44380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Генеральный директор</a:t>
          </a:r>
        </a:p>
      </dgm:t>
    </dgm:pt>
    <dgm:pt modelId="{081D38AF-23BB-446B-9E2B-E5BD5843E0C8}" type="parTrans" cxnId="{A2D75623-F0D1-4DDD-8048-BF994210CF6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5795E6-E111-4AF1-86EC-0EC612C575D1}" type="sibTrans" cxnId="{A2D75623-F0D1-4DDD-8048-BF994210CF6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7B7540-E81C-4F0A-A7B4-FE71C214A1F7}" type="asst">
      <dgm:prSet phldrT="[Текст]" custT="1"/>
      <dgm:spPr>
        <a:xfrm>
          <a:off x="705996" y="621478"/>
          <a:ext cx="1350628" cy="53601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Зам. директора по финансовым вопросам</a:t>
          </a:r>
        </a:p>
      </dgm:t>
    </dgm:pt>
    <dgm:pt modelId="{AC545DEF-D65E-48BD-AE0E-9E318664179A}" type="parTrans" cxnId="{08665DA6-F352-40AB-B7B8-127D778E1620}">
      <dgm:prSet/>
      <dgm:spPr>
        <a:xfrm>
          <a:off x="1381310" y="443956"/>
          <a:ext cx="1361889" cy="177522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8D70BD-06F8-4815-9686-51FB6C50EC67}" type="sibTrans" cxnId="{08665DA6-F352-40AB-B7B8-127D778E162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6C76C0-8C5E-4C46-A0D0-EB63CB47CBD1}">
      <dgm:prSet phldrT="[Текст]" custT="1"/>
      <dgm:spPr>
        <a:xfrm>
          <a:off x="3762063" y="621478"/>
          <a:ext cx="1018340" cy="44380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IT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служба</a:t>
          </a:r>
        </a:p>
      </dgm:t>
    </dgm:pt>
    <dgm:pt modelId="{6C5FA7D1-414B-4EFC-A7B7-1939B7E3FE91}" type="parTrans" cxnId="{8F7C1370-953A-4CE8-B43F-3E3E05A4B07D}">
      <dgm:prSet/>
      <dgm:spPr>
        <a:xfrm>
          <a:off x="2743200" y="443956"/>
          <a:ext cx="1528033" cy="177522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FCAED2-DB12-450C-AE76-908C89B3589D}" type="sibTrans" cxnId="{8F7C1370-953A-4CE8-B43F-3E3E05A4B07D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CB67E5-9BD8-4BFD-BB52-FCEF8DD6C96E}" type="asst">
      <dgm:prSet custT="1"/>
      <dgm:spPr>
        <a:xfrm>
          <a:off x="2256337" y="621478"/>
          <a:ext cx="1306012" cy="4286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Зам. директора по общим вопросам</a:t>
          </a:r>
        </a:p>
      </dgm:t>
    </dgm:pt>
    <dgm:pt modelId="{F9ED0117-FE35-4A7F-BB0A-3E3C99929B2D}" type="parTrans" cxnId="{EBD075F0-7FC8-49C9-AA2D-6CBC70929141}">
      <dgm:prSet/>
      <dgm:spPr>
        <a:xfrm>
          <a:off x="2743200" y="443956"/>
          <a:ext cx="166144" cy="177522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/>
        </a:p>
      </dgm:t>
    </dgm:pt>
    <dgm:pt modelId="{F6D60A56-3F7C-4EF7-B7FC-C2FF23983617}" type="sibTrans" cxnId="{EBD075F0-7FC8-49C9-AA2D-6CBC70929141}">
      <dgm:prSet/>
      <dgm:spPr/>
      <dgm:t>
        <a:bodyPr/>
        <a:lstStyle/>
        <a:p>
          <a:endParaRPr lang="ru-RU" sz="1200"/>
        </a:p>
      </dgm:t>
    </dgm:pt>
    <dgm:pt modelId="{C39C1C42-F51F-4360-89DE-633970EFEFD4}" type="asst">
      <dgm:prSet custT="1"/>
      <dgm:spPr>
        <a:xfrm>
          <a:off x="743705" y="1335015"/>
          <a:ext cx="1275210" cy="44380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Главный бухгалтер</a:t>
          </a:r>
        </a:p>
      </dgm:t>
    </dgm:pt>
    <dgm:pt modelId="{6BE3E573-31BC-483A-8BD8-89E9869F6398}" type="parTrans" cxnId="{A3766F35-8465-4B03-896F-0CDEFD472359}">
      <dgm:prSet/>
      <dgm:spPr>
        <a:xfrm>
          <a:off x="1335590" y="1157493"/>
          <a:ext cx="91440" cy="177522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F7393D5-F2AB-4AF4-8248-A256F6CE9A01}" type="sibTrans" cxnId="{A3766F35-8465-4B03-896F-0CDEFD472359}">
      <dgm:prSet/>
      <dgm:spPr/>
      <dgm:t>
        <a:bodyPr/>
        <a:lstStyle/>
        <a:p>
          <a:endParaRPr lang="ru-RU"/>
        </a:p>
      </dgm:t>
    </dgm:pt>
    <dgm:pt modelId="{389B8A79-E41F-48D3-BC30-52C415C1A761}" type="asst">
      <dgm:prSet custT="1"/>
      <dgm:spPr>
        <a:xfrm>
          <a:off x="2428636" y="1227628"/>
          <a:ext cx="961415" cy="44380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маркетинга</a:t>
          </a:r>
        </a:p>
      </dgm:t>
    </dgm:pt>
    <dgm:pt modelId="{AE924DBB-22CC-4ECE-BE08-FB8B56A15966}" type="parTrans" cxnId="{ACE14364-301B-4674-A7D2-13056E478562}">
      <dgm:prSet/>
      <dgm:spPr>
        <a:xfrm>
          <a:off x="2863624" y="1050106"/>
          <a:ext cx="91440" cy="177522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58C8BAA4-FB3F-4EED-A048-1AF96FCA2C22}" type="sibTrans" cxnId="{ACE14364-301B-4674-A7D2-13056E478562}">
      <dgm:prSet/>
      <dgm:spPr/>
      <dgm:t>
        <a:bodyPr/>
        <a:lstStyle/>
        <a:p>
          <a:endParaRPr lang="ru-RU"/>
        </a:p>
      </dgm:t>
    </dgm:pt>
    <dgm:pt modelId="{57198626-4609-46A3-8999-B259D3FEDE5E}" type="asst">
      <dgm:prSet custT="1"/>
      <dgm:spPr>
        <a:xfrm>
          <a:off x="781803" y="1956343"/>
          <a:ext cx="1199013" cy="44380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Бухгалтерия</a:t>
          </a:r>
        </a:p>
      </dgm:t>
    </dgm:pt>
    <dgm:pt modelId="{78277170-0505-401A-B8DD-1CD3E190E13E}" type="parTrans" cxnId="{619288E3-F715-4A7A-8E87-314B8040480E}">
      <dgm:prSet/>
      <dgm:spPr>
        <a:xfrm>
          <a:off x="1335590" y="1778821"/>
          <a:ext cx="91440" cy="177522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A2C9A5B-6335-49C2-8111-6F72E5DB3C23}" type="sibTrans" cxnId="{619288E3-F715-4A7A-8E87-314B8040480E}">
      <dgm:prSet/>
      <dgm:spPr/>
      <dgm:t>
        <a:bodyPr/>
        <a:lstStyle/>
        <a:p>
          <a:endParaRPr lang="ru-RU"/>
        </a:p>
      </dgm:t>
    </dgm:pt>
    <dgm:pt modelId="{E659DF88-1103-480B-8A9D-9998B149E3A6}" type="asst">
      <dgm:prSet custT="1"/>
      <dgm:spPr>
        <a:xfrm>
          <a:off x="2353943" y="1848955"/>
          <a:ext cx="1110800" cy="44380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Дизайнеры</a:t>
          </a:r>
        </a:p>
      </dgm:t>
    </dgm:pt>
    <dgm:pt modelId="{564BD5AA-8641-4B4F-B160-1E9CCBEDF08B}" type="parTrans" cxnId="{6FDF14AE-C982-458A-996D-5C2A75BB8226}">
      <dgm:prSet/>
      <dgm:spPr>
        <a:xfrm>
          <a:off x="2863624" y="1671433"/>
          <a:ext cx="91440" cy="177522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57411AF-0227-47FA-B2E2-9B888E6CF1B9}" type="sibTrans" cxnId="{6FDF14AE-C982-458A-996D-5C2A75BB8226}">
      <dgm:prSet/>
      <dgm:spPr/>
      <dgm:t>
        <a:bodyPr/>
        <a:lstStyle/>
        <a:p>
          <a:endParaRPr lang="ru-RU"/>
        </a:p>
      </dgm:t>
    </dgm:pt>
    <dgm:pt modelId="{53F3BECF-063F-4195-B1F0-13D0C1D58985}" type="pres">
      <dgm:prSet presAssocID="{F451E1E3-FA4E-419A-B4AF-0E0B9E75871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498673-7D5E-452A-9112-492E4E9E10B2}" type="pres">
      <dgm:prSet presAssocID="{F451E1E3-FA4E-419A-B4AF-0E0B9E758714}" presName="hierFlow" presStyleCnt="0"/>
      <dgm:spPr/>
    </dgm:pt>
    <dgm:pt modelId="{ACE1427F-1D00-4D6D-886F-667A6B537309}" type="pres">
      <dgm:prSet presAssocID="{F451E1E3-FA4E-419A-B4AF-0E0B9E75871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59F2478-CABC-47C0-A046-8677073AD922}" type="pres">
      <dgm:prSet presAssocID="{33ADAF6E-E3C5-4CF5-9FE1-58D8986913EE}" presName="Name14" presStyleCnt="0"/>
      <dgm:spPr/>
    </dgm:pt>
    <dgm:pt modelId="{8AED69EF-C92F-484E-A767-D8DDA700368F}" type="pres">
      <dgm:prSet presAssocID="{33ADAF6E-E3C5-4CF5-9FE1-58D8986913EE}" presName="level1Shape" presStyleLbl="node0" presStyleIdx="0" presStyleCnt="1" custScaleX="19757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E29E683-AC40-40DE-90FC-9B0C3F0791AD}" type="pres">
      <dgm:prSet presAssocID="{33ADAF6E-E3C5-4CF5-9FE1-58D8986913EE}" presName="hierChild2" presStyleCnt="0"/>
      <dgm:spPr/>
    </dgm:pt>
    <dgm:pt modelId="{D3834526-FFF2-4440-B5BD-2684CED38D3D}" type="pres">
      <dgm:prSet presAssocID="{AC545DEF-D65E-48BD-AE0E-9E318664179A}" presName="Name19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361889" y="0"/>
              </a:moveTo>
              <a:lnTo>
                <a:pt x="1361889" y="88761"/>
              </a:lnTo>
              <a:lnTo>
                <a:pt x="0" y="88761"/>
              </a:lnTo>
              <a:lnTo>
                <a:pt x="0" y="17752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3E9C643-F8F3-4A81-9FDF-E03619FD5F07}" type="pres">
      <dgm:prSet presAssocID="{567B7540-E81C-4F0A-A7B4-FE71C214A1F7}" presName="Name21" presStyleCnt="0"/>
      <dgm:spPr/>
    </dgm:pt>
    <dgm:pt modelId="{6A4ED917-F89A-41B0-AC24-60BBEFFF513D}" type="pres">
      <dgm:prSet presAssocID="{567B7540-E81C-4F0A-A7B4-FE71C214A1F7}" presName="level2Shape" presStyleLbl="asst1" presStyleIdx="0" presStyleCnt="6" custScaleX="202886" custScaleY="120777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48E1A00-7538-4BBB-965F-25E04409E71C}" type="pres">
      <dgm:prSet presAssocID="{567B7540-E81C-4F0A-A7B4-FE71C214A1F7}" presName="hierChild3" presStyleCnt="0"/>
      <dgm:spPr/>
    </dgm:pt>
    <dgm:pt modelId="{60700CFC-9386-473E-A205-3E8F641D66FE}" type="pres">
      <dgm:prSet presAssocID="{6BE3E573-31BC-483A-8BD8-89E9869F6398}" presName="Name19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52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AED0C0A-0BFA-43AC-BB4A-E6A36DEB04AC}" type="pres">
      <dgm:prSet presAssocID="{C39C1C42-F51F-4360-89DE-633970EFEFD4}" presName="Name21" presStyleCnt="0"/>
      <dgm:spPr/>
    </dgm:pt>
    <dgm:pt modelId="{F1BBB1C2-CE60-4CEB-8C43-EFF74DA08CAB}" type="pres">
      <dgm:prSet presAssocID="{C39C1C42-F51F-4360-89DE-633970EFEFD4}" presName="level2Shape" presStyleLbl="asst1" presStyleIdx="1" presStyleCnt="6" custScaleX="191557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5C3BAFE-CB18-40A6-B79D-416EAD5C4C47}" type="pres">
      <dgm:prSet presAssocID="{C39C1C42-F51F-4360-89DE-633970EFEFD4}" presName="hierChild3" presStyleCnt="0"/>
      <dgm:spPr/>
    </dgm:pt>
    <dgm:pt modelId="{F005FA0D-006F-4336-A041-525B6729ADBF}" type="pres">
      <dgm:prSet presAssocID="{78277170-0505-401A-B8DD-1CD3E190E13E}" presName="Name19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52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7699B6F-EFAC-492E-9615-71A0E61EDCD0}" type="pres">
      <dgm:prSet presAssocID="{57198626-4609-46A3-8999-B259D3FEDE5E}" presName="Name21" presStyleCnt="0"/>
      <dgm:spPr/>
    </dgm:pt>
    <dgm:pt modelId="{ABB897E4-5A75-4B16-B28A-157F3CB35714}" type="pres">
      <dgm:prSet presAssocID="{57198626-4609-46A3-8999-B259D3FEDE5E}" presName="level2Shape" presStyleLbl="asst1" presStyleIdx="2" presStyleCnt="6" custScaleX="18011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1B05D61-3FE5-46F7-BE4C-0178FF90565D}" type="pres">
      <dgm:prSet presAssocID="{57198626-4609-46A3-8999-B259D3FEDE5E}" presName="hierChild3" presStyleCnt="0"/>
      <dgm:spPr/>
    </dgm:pt>
    <dgm:pt modelId="{542D99D3-B042-4EED-825C-7136E8748680}" type="pres">
      <dgm:prSet presAssocID="{F9ED0117-FE35-4A7F-BB0A-3E3C99929B2D}" presName="Name19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761"/>
              </a:lnTo>
              <a:lnTo>
                <a:pt x="166144" y="88761"/>
              </a:lnTo>
              <a:lnTo>
                <a:pt x="166144" y="17752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A3CEBD0-8F70-40B9-BDF3-12D5445F4C11}" type="pres">
      <dgm:prSet presAssocID="{3DCB67E5-9BD8-4BFD-BB52-FCEF8DD6C96E}" presName="Name21" presStyleCnt="0"/>
      <dgm:spPr/>
    </dgm:pt>
    <dgm:pt modelId="{7DCC24F2-77B3-4507-BA42-DD430C62D43C}" type="pres">
      <dgm:prSet presAssocID="{3DCB67E5-9BD8-4BFD-BB52-FCEF8DD6C96E}" presName="level2Shape" presStyleLbl="asst1" presStyleIdx="3" presStyleCnt="6" custScaleX="196184" custScaleY="9658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515351A-D8F6-4C32-B288-12010300D0AE}" type="pres">
      <dgm:prSet presAssocID="{3DCB67E5-9BD8-4BFD-BB52-FCEF8DD6C96E}" presName="hierChild3" presStyleCnt="0"/>
      <dgm:spPr/>
    </dgm:pt>
    <dgm:pt modelId="{70F9493D-AAB9-4A08-B2A1-710A90D84D5A}" type="pres">
      <dgm:prSet presAssocID="{AE924DBB-22CC-4ECE-BE08-FB8B56A15966}" presName="Name19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52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8486AD4-A1A7-4C55-A1E7-1B109570D0D6}" type="pres">
      <dgm:prSet presAssocID="{389B8A79-E41F-48D3-BC30-52C415C1A761}" presName="Name21" presStyleCnt="0"/>
      <dgm:spPr/>
    </dgm:pt>
    <dgm:pt modelId="{9A2B8137-F171-497A-8D46-6F795EFDEFC4}" type="pres">
      <dgm:prSet presAssocID="{389B8A79-E41F-48D3-BC30-52C415C1A761}" presName="level2Shape" presStyleLbl="asst1" presStyleIdx="4" presStyleCnt="6" custScaleX="14442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65C5DBC-1B7A-488B-8C8C-193B00D29D9D}" type="pres">
      <dgm:prSet presAssocID="{389B8A79-E41F-48D3-BC30-52C415C1A761}" presName="hierChild3" presStyleCnt="0"/>
      <dgm:spPr/>
    </dgm:pt>
    <dgm:pt modelId="{A82B1ADA-489B-41F4-8519-CEA57F914EBC}" type="pres">
      <dgm:prSet presAssocID="{564BD5AA-8641-4B4F-B160-1E9CCBEDF08B}" presName="Name19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52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899A65E-1EEC-4025-BDE6-CFB447111ED9}" type="pres">
      <dgm:prSet presAssocID="{E659DF88-1103-480B-8A9D-9998B149E3A6}" presName="Name21" presStyleCnt="0"/>
      <dgm:spPr/>
    </dgm:pt>
    <dgm:pt modelId="{2446AAF6-38D9-4FE0-9A54-D3E52BFCBF30}" type="pres">
      <dgm:prSet presAssocID="{E659DF88-1103-480B-8A9D-9998B149E3A6}" presName="level2Shape" presStyleLbl="asst1" presStyleIdx="5" presStyleCnt="6" custScaleX="16686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D7A5ECD-4DCB-4269-B73B-313059B52554}" type="pres">
      <dgm:prSet presAssocID="{E659DF88-1103-480B-8A9D-9998B149E3A6}" presName="hierChild3" presStyleCnt="0"/>
      <dgm:spPr/>
    </dgm:pt>
    <dgm:pt modelId="{1305C6A1-F358-4A18-A7E4-1B8C573FB3AA}" type="pres">
      <dgm:prSet presAssocID="{6C5FA7D1-414B-4EFC-A7B7-1939B7E3FE91}" presName="Name19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761"/>
              </a:lnTo>
              <a:lnTo>
                <a:pt x="1528033" y="88761"/>
              </a:lnTo>
              <a:lnTo>
                <a:pt x="1528033" y="17752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E1F10BF-59FC-4C35-BFF1-0E4E3413AE6F}" type="pres">
      <dgm:prSet presAssocID="{116C76C0-8C5E-4C46-A0D0-EB63CB47CBD1}" presName="Name21" presStyleCnt="0"/>
      <dgm:spPr/>
    </dgm:pt>
    <dgm:pt modelId="{7ECA3C9D-DE86-480A-82BF-343BCF319D78}" type="pres">
      <dgm:prSet presAssocID="{116C76C0-8C5E-4C46-A0D0-EB63CB47CBD1}" presName="level2Shape" presStyleLbl="node2" presStyleIdx="0" presStyleCnt="1" custScaleX="15297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2D27678-EAD8-405F-A7F1-B1CF4FBDBA20}" type="pres">
      <dgm:prSet presAssocID="{116C76C0-8C5E-4C46-A0D0-EB63CB47CBD1}" presName="hierChild3" presStyleCnt="0"/>
      <dgm:spPr/>
    </dgm:pt>
    <dgm:pt modelId="{EAC62C84-1A6D-4B06-AAAD-9A53C0A59072}" type="pres">
      <dgm:prSet presAssocID="{F451E1E3-FA4E-419A-B4AF-0E0B9E758714}" presName="bgShapesFlow" presStyleCnt="0"/>
      <dgm:spPr/>
    </dgm:pt>
  </dgm:ptLst>
  <dgm:cxnLst>
    <dgm:cxn modelId="{ACE14364-301B-4674-A7D2-13056E478562}" srcId="{3DCB67E5-9BD8-4BFD-BB52-FCEF8DD6C96E}" destId="{389B8A79-E41F-48D3-BC30-52C415C1A761}" srcOrd="0" destOrd="0" parTransId="{AE924DBB-22CC-4ECE-BE08-FB8B56A15966}" sibTransId="{58C8BAA4-FB3F-4EED-A048-1AF96FCA2C22}"/>
    <dgm:cxn modelId="{EBD075F0-7FC8-49C9-AA2D-6CBC70929141}" srcId="{33ADAF6E-E3C5-4CF5-9FE1-58D8986913EE}" destId="{3DCB67E5-9BD8-4BFD-BB52-FCEF8DD6C96E}" srcOrd="1" destOrd="0" parTransId="{F9ED0117-FE35-4A7F-BB0A-3E3C99929B2D}" sibTransId="{F6D60A56-3F7C-4EF7-B7FC-C2FF23983617}"/>
    <dgm:cxn modelId="{A2D75623-F0D1-4DDD-8048-BF994210CF6E}" srcId="{F451E1E3-FA4E-419A-B4AF-0E0B9E758714}" destId="{33ADAF6E-E3C5-4CF5-9FE1-58D8986913EE}" srcOrd="0" destOrd="0" parTransId="{081D38AF-23BB-446B-9E2B-E5BD5843E0C8}" sibTransId="{865795E6-E111-4AF1-86EC-0EC612C575D1}"/>
    <dgm:cxn modelId="{A3766F35-8465-4B03-896F-0CDEFD472359}" srcId="{567B7540-E81C-4F0A-A7B4-FE71C214A1F7}" destId="{C39C1C42-F51F-4360-89DE-633970EFEFD4}" srcOrd="0" destOrd="0" parTransId="{6BE3E573-31BC-483A-8BD8-89E9869F6398}" sibTransId="{1F7393D5-F2AB-4AF4-8248-A256F6CE9A01}"/>
    <dgm:cxn modelId="{8F7C1370-953A-4CE8-B43F-3E3E05A4B07D}" srcId="{33ADAF6E-E3C5-4CF5-9FE1-58D8986913EE}" destId="{116C76C0-8C5E-4C46-A0D0-EB63CB47CBD1}" srcOrd="2" destOrd="0" parTransId="{6C5FA7D1-414B-4EFC-A7B7-1939B7E3FE91}" sibTransId="{EAFCAED2-DB12-450C-AE76-908C89B3589D}"/>
    <dgm:cxn modelId="{04F7457A-6EA5-4B5A-9B69-3E11A1090256}" type="presOf" srcId="{6BE3E573-31BC-483A-8BD8-89E9869F6398}" destId="{60700CFC-9386-473E-A205-3E8F641D66FE}" srcOrd="0" destOrd="0" presId="urn:microsoft.com/office/officeart/2005/8/layout/hierarchy6"/>
    <dgm:cxn modelId="{618C6B5E-A9D8-4401-9CF4-B09B2131DFA3}" type="presOf" srcId="{78277170-0505-401A-B8DD-1CD3E190E13E}" destId="{F005FA0D-006F-4336-A041-525B6729ADBF}" srcOrd="0" destOrd="0" presId="urn:microsoft.com/office/officeart/2005/8/layout/hierarchy6"/>
    <dgm:cxn modelId="{99CCF0EE-D571-4D7A-9297-7815C015C713}" type="presOf" srcId="{6C5FA7D1-414B-4EFC-A7B7-1939B7E3FE91}" destId="{1305C6A1-F358-4A18-A7E4-1B8C573FB3AA}" srcOrd="0" destOrd="0" presId="urn:microsoft.com/office/officeart/2005/8/layout/hierarchy6"/>
    <dgm:cxn modelId="{5E127D93-4C9C-4BF4-9322-6E3F702940B9}" type="presOf" srcId="{567B7540-E81C-4F0A-A7B4-FE71C214A1F7}" destId="{6A4ED917-F89A-41B0-AC24-60BBEFFF513D}" srcOrd="0" destOrd="0" presId="urn:microsoft.com/office/officeart/2005/8/layout/hierarchy6"/>
    <dgm:cxn modelId="{537293C3-5EEB-4CDD-9823-834961AF1539}" type="presOf" srcId="{389B8A79-E41F-48D3-BC30-52C415C1A761}" destId="{9A2B8137-F171-497A-8D46-6F795EFDEFC4}" srcOrd="0" destOrd="0" presId="urn:microsoft.com/office/officeart/2005/8/layout/hierarchy6"/>
    <dgm:cxn modelId="{449D8B09-BD77-4EF6-9DAD-8DA17F94D25E}" type="presOf" srcId="{C39C1C42-F51F-4360-89DE-633970EFEFD4}" destId="{F1BBB1C2-CE60-4CEB-8C43-EFF74DA08CAB}" srcOrd="0" destOrd="0" presId="urn:microsoft.com/office/officeart/2005/8/layout/hierarchy6"/>
    <dgm:cxn modelId="{08665DA6-F352-40AB-B7B8-127D778E1620}" srcId="{33ADAF6E-E3C5-4CF5-9FE1-58D8986913EE}" destId="{567B7540-E81C-4F0A-A7B4-FE71C214A1F7}" srcOrd="0" destOrd="0" parTransId="{AC545DEF-D65E-48BD-AE0E-9E318664179A}" sibTransId="{838D70BD-06F8-4815-9686-51FB6C50EC67}"/>
    <dgm:cxn modelId="{B881D2B7-1857-47BF-BE76-1989D1B8777A}" type="presOf" srcId="{AC545DEF-D65E-48BD-AE0E-9E318664179A}" destId="{D3834526-FFF2-4440-B5BD-2684CED38D3D}" srcOrd="0" destOrd="0" presId="urn:microsoft.com/office/officeart/2005/8/layout/hierarchy6"/>
    <dgm:cxn modelId="{CB0E87A9-F42A-469F-A9A0-C8A925699908}" type="presOf" srcId="{564BD5AA-8641-4B4F-B160-1E9CCBEDF08B}" destId="{A82B1ADA-489B-41F4-8519-CEA57F914EBC}" srcOrd="0" destOrd="0" presId="urn:microsoft.com/office/officeart/2005/8/layout/hierarchy6"/>
    <dgm:cxn modelId="{0D9C9C40-A685-4023-8F3E-807F496F2912}" type="presOf" srcId="{F451E1E3-FA4E-419A-B4AF-0E0B9E758714}" destId="{53F3BECF-063F-4195-B1F0-13D0C1D58985}" srcOrd="0" destOrd="0" presId="urn:microsoft.com/office/officeart/2005/8/layout/hierarchy6"/>
    <dgm:cxn modelId="{C9A37720-6D00-4992-AC74-FF8EAF1EEAB2}" type="presOf" srcId="{E659DF88-1103-480B-8A9D-9998B149E3A6}" destId="{2446AAF6-38D9-4FE0-9A54-D3E52BFCBF30}" srcOrd="0" destOrd="0" presId="urn:microsoft.com/office/officeart/2005/8/layout/hierarchy6"/>
    <dgm:cxn modelId="{915324CE-8E79-4F27-AA76-6F5F2AED10FD}" type="presOf" srcId="{57198626-4609-46A3-8999-B259D3FEDE5E}" destId="{ABB897E4-5A75-4B16-B28A-157F3CB35714}" srcOrd="0" destOrd="0" presId="urn:microsoft.com/office/officeart/2005/8/layout/hierarchy6"/>
    <dgm:cxn modelId="{6FDF14AE-C982-458A-996D-5C2A75BB8226}" srcId="{389B8A79-E41F-48D3-BC30-52C415C1A761}" destId="{E659DF88-1103-480B-8A9D-9998B149E3A6}" srcOrd="0" destOrd="0" parTransId="{564BD5AA-8641-4B4F-B160-1E9CCBEDF08B}" sibTransId="{C57411AF-0227-47FA-B2E2-9B888E6CF1B9}"/>
    <dgm:cxn modelId="{57086F09-7C72-4E26-BE1E-667019E33961}" type="presOf" srcId="{116C76C0-8C5E-4C46-A0D0-EB63CB47CBD1}" destId="{7ECA3C9D-DE86-480A-82BF-343BCF319D78}" srcOrd="0" destOrd="0" presId="urn:microsoft.com/office/officeart/2005/8/layout/hierarchy6"/>
    <dgm:cxn modelId="{08E76FE9-6D6C-4378-88AB-C7333EC6D33E}" type="presOf" srcId="{F9ED0117-FE35-4A7F-BB0A-3E3C99929B2D}" destId="{542D99D3-B042-4EED-825C-7136E8748680}" srcOrd="0" destOrd="0" presId="urn:microsoft.com/office/officeart/2005/8/layout/hierarchy6"/>
    <dgm:cxn modelId="{A485F15C-7C08-43CE-9ABA-0C250F3084B2}" type="presOf" srcId="{33ADAF6E-E3C5-4CF5-9FE1-58D8986913EE}" destId="{8AED69EF-C92F-484E-A767-D8DDA700368F}" srcOrd="0" destOrd="0" presId="urn:microsoft.com/office/officeart/2005/8/layout/hierarchy6"/>
    <dgm:cxn modelId="{7A412319-2A77-450E-8EF3-70AC64337A4F}" type="presOf" srcId="{AE924DBB-22CC-4ECE-BE08-FB8B56A15966}" destId="{70F9493D-AAB9-4A08-B2A1-710A90D84D5A}" srcOrd="0" destOrd="0" presId="urn:microsoft.com/office/officeart/2005/8/layout/hierarchy6"/>
    <dgm:cxn modelId="{E0A94168-3023-47BB-A7D5-82CE3AB95547}" type="presOf" srcId="{3DCB67E5-9BD8-4BFD-BB52-FCEF8DD6C96E}" destId="{7DCC24F2-77B3-4507-BA42-DD430C62D43C}" srcOrd="0" destOrd="0" presId="urn:microsoft.com/office/officeart/2005/8/layout/hierarchy6"/>
    <dgm:cxn modelId="{619288E3-F715-4A7A-8E87-314B8040480E}" srcId="{C39C1C42-F51F-4360-89DE-633970EFEFD4}" destId="{57198626-4609-46A3-8999-B259D3FEDE5E}" srcOrd="0" destOrd="0" parTransId="{78277170-0505-401A-B8DD-1CD3E190E13E}" sibTransId="{CA2C9A5B-6335-49C2-8111-6F72E5DB3C23}"/>
    <dgm:cxn modelId="{D4700610-0BBD-40BB-9E0B-187AE0993F05}" type="presParOf" srcId="{53F3BECF-063F-4195-B1F0-13D0C1D58985}" destId="{6F498673-7D5E-452A-9112-492E4E9E10B2}" srcOrd="0" destOrd="0" presId="urn:microsoft.com/office/officeart/2005/8/layout/hierarchy6"/>
    <dgm:cxn modelId="{C01F0C07-DBA1-4D26-9E5B-15A0F20F434F}" type="presParOf" srcId="{6F498673-7D5E-452A-9112-492E4E9E10B2}" destId="{ACE1427F-1D00-4D6D-886F-667A6B537309}" srcOrd="0" destOrd="0" presId="urn:microsoft.com/office/officeart/2005/8/layout/hierarchy6"/>
    <dgm:cxn modelId="{9FA598B9-49F9-4ECD-A844-F3928D8E5B6F}" type="presParOf" srcId="{ACE1427F-1D00-4D6D-886F-667A6B537309}" destId="{B59F2478-CABC-47C0-A046-8677073AD922}" srcOrd="0" destOrd="0" presId="urn:microsoft.com/office/officeart/2005/8/layout/hierarchy6"/>
    <dgm:cxn modelId="{D2089EB0-9FA2-4DF7-B7D6-BA5D540EE0E8}" type="presParOf" srcId="{B59F2478-CABC-47C0-A046-8677073AD922}" destId="{8AED69EF-C92F-484E-A767-D8DDA700368F}" srcOrd="0" destOrd="0" presId="urn:microsoft.com/office/officeart/2005/8/layout/hierarchy6"/>
    <dgm:cxn modelId="{0876C6A2-628E-498C-8288-EA6A679F3B9D}" type="presParOf" srcId="{B59F2478-CABC-47C0-A046-8677073AD922}" destId="{BE29E683-AC40-40DE-90FC-9B0C3F0791AD}" srcOrd="1" destOrd="0" presId="urn:microsoft.com/office/officeart/2005/8/layout/hierarchy6"/>
    <dgm:cxn modelId="{A1AC046D-8BA5-4FAD-B2DB-4B8D41B6E0B6}" type="presParOf" srcId="{BE29E683-AC40-40DE-90FC-9B0C3F0791AD}" destId="{D3834526-FFF2-4440-B5BD-2684CED38D3D}" srcOrd="0" destOrd="0" presId="urn:microsoft.com/office/officeart/2005/8/layout/hierarchy6"/>
    <dgm:cxn modelId="{0CB27B16-3521-4D23-8C4A-212194D7738F}" type="presParOf" srcId="{BE29E683-AC40-40DE-90FC-9B0C3F0791AD}" destId="{13E9C643-F8F3-4A81-9FDF-E03619FD5F07}" srcOrd="1" destOrd="0" presId="urn:microsoft.com/office/officeart/2005/8/layout/hierarchy6"/>
    <dgm:cxn modelId="{5321431D-7559-4625-B65A-66519BAF4B61}" type="presParOf" srcId="{13E9C643-F8F3-4A81-9FDF-E03619FD5F07}" destId="{6A4ED917-F89A-41B0-AC24-60BBEFFF513D}" srcOrd="0" destOrd="0" presId="urn:microsoft.com/office/officeart/2005/8/layout/hierarchy6"/>
    <dgm:cxn modelId="{B97DE46C-B8FA-4995-8680-94F83F00CDDC}" type="presParOf" srcId="{13E9C643-F8F3-4A81-9FDF-E03619FD5F07}" destId="{048E1A00-7538-4BBB-965F-25E04409E71C}" srcOrd="1" destOrd="0" presId="urn:microsoft.com/office/officeart/2005/8/layout/hierarchy6"/>
    <dgm:cxn modelId="{0C8C737F-13B5-47E4-B102-4A432BE8DAA9}" type="presParOf" srcId="{048E1A00-7538-4BBB-965F-25E04409E71C}" destId="{60700CFC-9386-473E-A205-3E8F641D66FE}" srcOrd="0" destOrd="0" presId="urn:microsoft.com/office/officeart/2005/8/layout/hierarchy6"/>
    <dgm:cxn modelId="{C10486D4-5272-4BAB-A523-EE7D72138574}" type="presParOf" srcId="{048E1A00-7538-4BBB-965F-25E04409E71C}" destId="{5AED0C0A-0BFA-43AC-BB4A-E6A36DEB04AC}" srcOrd="1" destOrd="0" presId="urn:microsoft.com/office/officeart/2005/8/layout/hierarchy6"/>
    <dgm:cxn modelId="{7D6F2544-8A74-4AE9-945F-E81FFBFB4326}" type="presParOf" srcId="{5AED0C0A-0BFA-43AC-BB4A-E6A36DEB04AC}" destId="{F1BBB1C2-CE60-4CEB-8C43-EFF74DA08CAB}" srcOrd="0" destOrd="0" presId="urn:microsoft.com/office/officeart/2005/8/layout/hierarchy6"/>
    <dgm:cxn modelId="{16BA7885-3B7D-4842-8437-FBB445FA52C8}" type="presParOf" srcId="{5AED0C0A-0BFA-43AC-BB4A-E6A36DEB04AC}" destId="{55C3BAFE-CB18-40A6-B79D-416EAD5C4C47}" srcOrd="1" destOrd="0" presId="urn:microsoft.com/office/officeart/2005/8/layout/hierarchy6"/>
    <dgm:cxn modelId="{9AD4EA12-8481-4638-904C-464BB09DEBC7}" type="presParOf" srcId="{55C3BAFE-CB18-40A6-B79D-416EAD5C4C47}" destId="{F005FA0D-006F-4336-A041-525B6729ADBF}" srcOrd="0" destOrd="0" presId="urn:microsoft.com/office/officeart/2005/8/layout/hierarchy6"/>
    <dgm:cxn modelId="{BC2D9250-3657-433E-B577-C451ABC57F9D}" type="presParOf" srcId="{55C3BAFE-CB18-40A6-B79D-416EAD5C4C47}" destId="{87699B6F-EFAC-492E-9615-71A0E61EDCD0}" srcOrd="1" destOrd="0" presId="urn:microsoft.com/office/officeart/2005/8/layout/hierarchy6"/>
    <dgm:cxn modelId="{4E693BA8-75A8-4862-9D5A-7467688F9613}" type="presParOf" srcId="{87699B6F-EFAC-492E-9615-71A0E61EDCD0}" destId="{ABB897E4-5A75-4B16-B28A-157F3CB35714}" srcOrd="0" destOrd="0" presId="urn:microsoft.com/office/officeart/2005/8/layout/hierarchy6"/>
    <dgm:cxn modelId="{B8EABCF7-A8D4-49CD-8E3A-29EE205877D2}" type="presParOf" srcId="{87699B6F-EFAC-492E-9615-71A0E61EDCD0}" destId="{C1B05D61-3FE5-46F7-BE4C-0178FF90565D}" srcOrd="1" destOrd="0" presId="urn:microsoft.com/office/officeart/2005/8/layout/hierarchy6"/>
    <dgm:cxn modelId="{E4C38939-C9B7-48C4-80CF-78DCA6B5B750}" type="presParOf" srcId="{BE29E683-AC40-40DE-90FC-9B0C3F0791AD}" destId="{542D99D3-B042-4EED-825C-7136E8748680}" srcOrd="2" destOrd="0" presId="urn:microsoft.com/office/officeart/2005/8/layout/hierarchy6"/>
    <dgm:cxn modelId="{EE54464F-FB27-4F18-BD83-1B3104EF63EA}" type="presParOf" srcId="{BE29E683-AC40-40DE-90FC-9B0C3F0791AD}" destId="{0A3CEBD0-8F70-40B9-BDF3-12D5445F4C11}" srcOrd="3" destOrd="0" presId="urn:microsoft.com/office/officeart/2005/8/layout/hierarchy6"/>
    <dgm:cxn modelId="{FC309485-6176-437D-B05C-C9631F01A175}" type="presParOf" srcId="{0A3CEBD0-8F70-40B9-BDF3-12D5445F4C11}" destId="{7DCC24F2-77B3-4507-BA42-DD430C62D43C}" srcOrd="0" destOrd="0" presId="urn:microsoft.com/office/officeart/2005/8/layout/hierarchy6"/>
    <dgm:cxn modelId="{05103445-5C27-45E4-9B1E-BA9EF1ACD635}" type="presParOf" srcId="{0A3CEBD0-8F70-40B9-BDF3-12D5445F4C11}" destId="{9515351A-D8F6-4C32-B288-12010300D0AE}" srcOrd="1" destOrd="0" presId="urn:microsoft.com/office/officeart/2005/8/layout/hierarchy6"/>
    <dgm:cxn modelId="{D5573D75-AD1F-4FD0-B018-B71EFBC075C0}" type="presParOf" srcId="{9515351A-D8F6-4C32-B288-12010300D0AE}" destId="{70F9493D-AAB9-4A08-B2A1-710A90D84D5A}" srcOrd="0" destOrd="0" presId="urn:microsoft.com/office/officeart/2005/8/layout/hierarchy6"/>
    <dgm:cxn modelId="{34B48FF9-77F5-4CE6-8CDD-F6A56E138053}" type="presParOf" srcId="{9515351A-D8F6-4C32-B288-12010300D0AE}" destId="{C8486AD4-A1A7-4C55-A1E7-1B109570D0D6}" srcOrd="1" destOrd="0" presId="urn:microsoft.com/office/officeart/2005/8/layout/hierarchy6"/>
    <dgm:cxn modelId="{9CCD5EBB-AF8C-4311-9554-093E36E1888B}" type="presParOf" srcId="{C8486AD4-A1A7-4C55-A1E7-1B109570D0D6}" destId="{9A2B8137-F171-497A-8D46-6F795EFDEFC4}" srcOrd="0" destOrd="0" presId="urn:microsoft.com/office/officeart/2005/8/layout/hierarchy6"/>
    <dgm:cxn modelId="{2D4AAA8B-826A-4C30-A094-E7E9BC00C433}" type="presParOf" srcId="{C8486AD4-A1A7-4C55-A1E7-1B109570D0D6}" destId="{865C5DBC-1B7A-488B-8C8C-193B00D29D9D}" srcOrd="1" destOrd="0" presId="urn:microsoft.com/office/officeart/2005/8/layout/hierarchy6"/>
    <dgm:cxn modelId="{90011961-05FF-4AE0-A850-9EC576A1399E}" type="presParOf" srcId="{865C5DBC-1B7A-488B-8C8C-193B00D29D9D}" destId="{A82B1ADA-489B-41F4-8519-CEA57F914EBC}" srcOrd="0" destOrd="0" presId="urn:microsoft.com/office/officeart/2005/8/layout/hierarchy6"/>
    <dgm:cxn modelId="{6C0B4556-4753-45A8-AD42-DBE670D33FCA}" type="presParOf" srcId="{865C5DBC-1B7A-488B-8C8C-193B00D29D9D}" destId="{5899A65E-1EEC-4025-BDE6-CFB447111ED9}" srcOrd="1" destOrd="0" presId="urn:microsoft.com/office/officeart/2005/8/layout/hierarchy6"/>
    <dgm:cxn modelId="{A1629056-8DC9-476B-A27D-8CBB75D3ECAB}" type="presParOf" srcId="{5899A65E-1EEC-4025-BDE6-CFB447111ED9}" destId="{2446AAF6-38D9-4FE0-9A54-D3E52BFCBF30}" srcOrd="0" destOrd="0" presId="urn:microsoft.com/office/officeart/2005/8/layout/hierarchy6"/>
    <dgm:cxn modelId="{E87F0FF9-9A08-4561-8028-FB239B5BDC16}" type="presParOf" srcId="{5899A65E-1EEC-4025-BDE6-CFB447111ED9}" destId="{6D7A5ECD-4DCB-4269-B73B-313059B52554}" srcOrd="1" destOrd="0" presId="urn:microsoft.com/office/officeart/2005/8/layout/hierarchy6"/>
    <dgm:cxn modelId="{21A9B342-55E5-424C-89F4-F24C997CD26B}" type="presParOf" srcId="{BE29E683-AC40-40DE-90FC-9B0C3F0791AD}" destId="{1305C6A1-F358-4A18-A7E4-1B8C573FB3AA}" srcOrd="4" destOrd="0" presId="urn:microsoft.com/office/officeart/2005/8/layout/hierarchy6"/>
    <dgm:cxn modelId="{55135B42-FF32-45A0-9B9F-C0A2F93B565F}" type="presParOf" srcId="{BE29E683-AC40-40DE-90FC-9B0C3F0791AD}" destId="{1E1F10BF-59FC-4C35-BFF1-0E4E3413AE6F}" srcOrd="5" destOrd="0" presId="urn:microsoft.com/office/officeart/2005/8/layout/hierarchy6"/>
    <dgm:cxn modelId="{60EE1948-125F-435F-9FB2-8378AAAD1AB4}" type="presParOf" srcId="{1E1F10BF-59FC-4C35-BFF1-0E4E3413AE6F}" destId="{7ECA3C9D-DE86-480A-82BF-343BCF319D78}" srcOrd="0" destOrd="0" presId="urn:microsoft.com/office/officeart/2005/8/layout/hierarchy6"/>
    <dgm:cxn modelId="{B3AF6ECC-5E28-4114-BFDF-66C143DC9E71}" type="presParOf" srcId="{1E1F10BF-59FC-4C35-BFF1-0E4E3413AE6F}" destId="{82D27678-EAD8-405F-A7F1-B1CF4FBDBA20}" srcOrd="1" destOrd="0" presId="urn:microsoft.com/office/officeart/2005/8/layout/hierarchy6"/>
    <dgm:cxn modelId="{F167721F-1DE2-42A1-AB13-79D2E78EA829}" type="presParOf" srcId="{53F3BECF-063F-4195-B1F0-13D0C1D58985}" destId="{EAC62C84-1A6D-4B06-AAAD-9A53C0A59072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ED69EF-C92F-484E-A767-D8DDA700368F}">
      <dsp:nvSpPr>
        <dsp:cNvPr id="0" name=""/>
        <dsp:cNvSpPr/>
      </dsp:nvSpPr>
      <dsp:spPr>
        <a:xfrm>
          <a:off x="2085576" y="151"/>
          <a:ext cx="1315246" cy="44380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Генеральный директор</a:t>
          </a:r>
        </a:p>
      </dsp:txBody>
      <dsp:txXfrm>
        <a:off x="2098575" y="13150"/>
        <a:ext cx="1289248" cy="417807"/>
      </dsp:txXfrm>
    </dsp:sp>
    <dsp:sp modelId="{D3834526-FFF2-4440-B5BD-2684CED38D3D}">
      <dsp:nvSpPr>
        <dsp:cNvPr id="0" name=""/>
        <dsp:cNvSpPr/>
      </dsp:nvSpPr>
      <dsp:spPr>
        <a:xfrm>
          <a:off x="1381310" y="443956"/>
          <a:ext cx="1361889" cy="177522"/>
        </a:xfrm>
        <a:custGeom>
          <a:avLst/>
          <a:gdLst/>
          <a:ahLst/>
          <a:cxnLst/>
          <a:rect l="0" t="0" r="0" b="0"/>
          <a:pathLst>
            <a:path>
              <a:moveTo>
                <a:pt x="1361889" y="0"/>
              </a:moveTo>
              <a:lnTo>
                <a:pt x="1361889" y="88761"/>
              </a:lnTo>
              <a:lnTo>
                <a:pt x="0" y="88761"/>
              </a:lnTo>
              <a:lnTo>
                <a:pt x="0" y="17752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4ED917-F89A-41B0-AC24-60BBEFFF513D}">
      <dsp:nvSpPr>
        <dsp:cNvPr id="0" name=""/>
        <dsp:cNvSpPr/>
      </dsp:nvSpPr>
      <dsp:spPr>
        <a:xfrm>
          <a:off x="705996" y="621478"/>
          <a:ext cx="1350628" cy="53601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Зам. директора по финансовым вопросам</a:t>
          </a:r>
        </a:p>
      </dsp:txBody>
      <dsp:txXfrm>
        <a:off x="721695" y="637177"/>
        <a:ext cx="1319230" cy="504616"/>
      </dsp:txXfrm>
    </dsp:sp>
    <dsp:sp modelId="{60700CFC-9386-473E-A205-3E8F641D66FE}">
      <dsp:nvSpPr>
        <dsp:cNvPr id="0" name=""/>
        <dsp:cNvSpPr/>
      </dsp:nvSpPr>
      <dsp:spPr>
        <a:xfrm>
          <a:off x="1335590" y="1157493"/>
          <a:ext cx="91440" cy="177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52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BBB1C2-CE60-4CEB-8C43-EFF74DA08CAB}">
      <dsp:nvSpPr>
        <dsp:cNvPr id="0" name=""/>
        <dsp:cNvSpPr/>
      </dsp:nvSpPr>
      <dsp:spPr>
        <a:xfrm>
          <a:off x="743705" y="1335015"/>
          <a:ext cx="1275210" cy="44380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Главный бухгалтер</a:t>
          </a:r>
        </a:p>
      </dsp:txBody>
      <dsp:txXfrm>
        <a:off x="756704" y="1348014"/>
        <a:ext cx="1249212" cy="417807"/>
      </dsp:txXfrm>
    </dsp:sp>
    <dsp:sp modelId="{F005FA0D-006F-4336-A041-525B6729ADBF}">
      <dsp:nvSpPr>
        <dsp:cNvPr id="0" name=""/>
        <dsp:cNvSpPr/>
      </dsp:nvSpPr>
      <dsp:spPr>
        <a:xfrm>
          <a:off x="1335590" y="1778821"/>
          <a:ext cx="91440" cy="177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52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B897E4-5A75-4B16-B28A-157F3CB35714}">
      <dsp:nvSpPr>
        <dsp:cNvPr id="0" name=""/>
        <dsp:cNvSpPr/>
      </dsp:nvSpPr>
      <dsp:spPr>
        <a:xfrm>
          <a:off x="781803" y="1956343"/>
          <a:ext cx="1199013" cy="44380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Бухгалтерия</a:t>
          </a:r>
        </a:p>
      </dsp:txBody>
      <dsp:txXfrm>
        <a:off x="794802" y="1969342"/>
        <a:ext cx="1173015" cy="417807"/>
      </dsp:txXfrm>
    </dsp:sp>
    <dsp:sp modelId="{542D99D3-B042-4EED-825C-7136E8748680}">
      <dsp:nvSpPr>
        <dsp:cNvPr id="0" name=""/>
        <dsp:cNvSpPr/>
      </dsp:nvSpPr>
      <dsp:spPr>
        <a:xfrm>
          <a:off x="2743200" y="443956"/>
          <a:ext cx="166144" cy="177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761"/>
              </a:lnTo>
              <a:lnTo>
                <a:pt x="166144" y="88761"/>
              </a:lnTo>
              <a:lnTo>
                <a:pt x="166144" y="17752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C24F2-77B3-4507-BA42-DD430C62D43C}">
      <dsp:nvSpPr>
        <dsp:cNvPr id="0" name=""/>
        <dsp:cNvSpPr/>
      </dsp:nvSpPr>
      <dsp:spPr>
        <a:xfrm>
          <a:off x="2256337" y="621478"/>
          <a:ext cx="1306012" cy="42862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Зам. директора по общим вопросам</a:t>
          </a:r>
        </a:p>
      </dsp:txBody>
      <dsp:txXfrm>
        <a:off x="2268891" y="634032"/>
        <a:ext cx="1280904" cy="403519"/>
      </dsp:txXfrm>
    </dsp:sp>
    <dsp:sp modelId="{70F9493D-AAB9-4A08-B2A1-710A90D84D5A}">
      <dsp:nvSpPr>
        <dsp:cNvPr id="0" name=""/>
        <dsp:cNvSpPr/>
      </dsp:nvSpPr>
      <dsp:spPr>
        <a:xfrm>
          <a:off x="2863624" y="1050106"/>
          <a:ext cx="91440" cy="177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52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2B8137-F171-497A-8D46-6F795EFDEFC4}">
      <dsp:nvSpPr>
        <dsp:cNvPr id="0" name=""/>
        <dsp:cNvSpPr/>
      </dsp:nvSpPr>
      <dsp:spPr>
        <a:xfrm>
          <a:off x="2428636" y="1227628"/>
          <a:ext cx="961415" cy="44380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маркетинга</a:t>
          </a:r>
        </a:p>
      </dsp:txBody>
      <dsp:txXfrm>
        <a:off x="2441635" y="1240627"/>
        <a:ext cx="935417" cy="417807"/>
      </dsp:txXfrm>
    </dsp:sp>
    <dsp:sp modelId="{A82B1ADA-489B-41F4-8519-CEA57F914EBC}">
      <dsp:nvSpPr>
        <dsp:cNvPr id="0" name=""/>
        <dsp:cNvSpPr/>
      </dsp:nvSpPr>
      <dsp:spPr>
        <a:xfrm>
          <a:off x="2863624" y="1671433"/>
          <a:ext cx="91440" cy="177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52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46AAF6-38D9-4FE0-9A54-D3E52BFCBF30}">
      <dsp:nvSpPr>
        <dsp:cNvPr id="0" name=""/>
        <dsp:cNvSpPr/>
      </dsp:nvSpPr>
      <dsp:spPr>
        <a:xfrm>
          <a:off x="2353943" y="1848955"/>
          <a:ext cx="1110800" cy="44380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Дизайнеры</a:t>
          </a:r>
        </a:p>
      </dsp:txBody>
      <dsp:txXfrm>
        <a:off x="2366942" y="1861954"/>
        <a:ext cx="1084802" cy="417807"/>
      </dsp:txXfrm>
    </dsp:sp>
    <dsp:sp modelId="{1305C6A1-F358-4A18-A7E4-1B8C573FB3AA}">
      <dsp:nvSpPr>
        <dsp:cNvPr id="0" name=""/>
        <dsp:cNvSpPr/>
      </dsp:nvSpPr>
      <dsp:spPr>
        <a:xfrm>
          <a:off x="2743200" y="443956"/>
          <a:ext cx="1528033" cy="177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761"/>
              </a:lnTo>
              <a:lnTo>
                <a:pt x="1528033" y="88761"/>
              </a:lnTo>
              <a:lnTo>
                <a:pt x="1528033" y="17752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CA3C9D-DE86-480A-82BF-343BCF319D78}">
      <dsp:nvSpPr>
        <dsp:cNvPr id="0" name=""/>
        <dsp:cNvSpPr/>
      </dsp:nvSpPr>
      <dsp:spPr>
        <a:xfrm>
          <a:off x="3762063" y="621478"/>
          <a:ext cx="1018340" cy="44380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IT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служба</a:t>
          </a:r>
        </a:p>
      </dsp:txBody>
      <dsp:txXfrm>
        <a:off x="3775062" y="634477"/>
        <a:ext cx="992342" cy="417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872D-C75B-42FC-AB22-9062769F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55</Pages>
  <Words>12883</Words>
  <Characters>73439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223</cp:revision>
  <cp:lastPrinted>2018-02-16T07:22:00Z</cp:lastPrinted>
  <dcterms:created xsi:type="dcterms:W3CDTF">2018-01-31T08:57:00Z</dcterms:created>
  <dcterms:modified xsi:type="dcterms:W3CDTF">2018-02-18T11:56:00Z</dcterms:modified>
</cp:coreProperties>
</file>