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88" w:rsidRDefault="005C3988" w:rsidP="005C3988">
      <w:pPr>
        <w:pStyle w:val="a3"/>
      </w:pPr>
      <w:r>
        <w:rPr>
          <w:rStyle w:val="a4"/>
        </w:rPr>
        <w:t>ВЫВОД ПО ПРАКТИЧЕСКОЙ РАБОТЕ</w:t>
      </w:r>
      <w:r>
        <w:t xml:space="preserve"> </w:t>
      </w:r>
      <w:r>
        <w:rPr>
          <w:rStyle w:val="a4"/>
        </w:rPr>
        <w:t>«Микроскопическое исследование плазмолиза и деплазмолиза в клетках эпидермиса лука»</w:t>
      </w:r>
    </w:p>
    <w:p w:rsidR="005C3988" w:rsidRDefault="005C3988" w:rsidP="005C3988">
      <w:pPr>
        <w:pStyle w:val="a3"/>
      </w:pPr>
      <w:r>
        <w:t>Проведённые наблюдения позволили наглядно изучить явления осмоса на примере живой растительной клетки. В исходном состоянии, при помещении препарата в каплю воды, клетки эпидермиса лука имели характерный вид: чётко просматривались контуры клеточных стенок, цитоплазма равномерно прилегала к ним, заполняя весь внутренний объём. Ядра в большинстве клеток были хорошо заметны. Такое состояние подтверждает, что внутреннее осмотическое давление клеточного сока уравновешивалось тургорным давлением упругой клеточной оболочки, что является нормой для жизнедеятельности клетки.</w:t>
      </w:r>
    </w:p>
    <w:p w:rsidR="005C3988" w:rsidRDefault="005C3988" w:rsidP="005C3988">
      <w:pPr>
        <w:pStyle w:val="a3"/>
      </w:pPr>
      <w:r>
        <w:t>Ключевым этапом работы стало наблюдение плазмолиза — процесса отделения протопласта от клеточной стенки вследствие оттока воды. После добавления к краю покровного стекла раствора хлорида натрия (гипертонической среды) и его подсоса фильтровальной бумагой, в поле зрения микроскопа последовательно развивались изменения. Первоначально в цитоплазме появилась зернистость, после чего она начала отставать от стенок в углах клетки, формируя угловатый плазмолиз. По мере усиления процесса протопласт полностью сжался, приняв округлую форму в центре клетки, что соответствует выпуклому плазмолизу. Это явление является необратимым повреждением лишь при длительном воздействии; в условиях нашего опыта оно носило обратимый характер. Наблюдаемая картина служит прямым доказательством того, что цитоплазматическая мембрана обладает свойствами полупроницаемости, а клеточный сок представляет собой раствор веществ с более высоким осмотическим давлением, чем окружающий солевой раствор. Вода по градиенту концентрации покинула вакуоль, что привело к сокращению объёма протопласта.</w:t>
      </w:r>
    </w:p>
    <w:p w:rsidR="005C3988" w:rsidRDefault="005C3988" w:rsidP="005C3988">
      <w:pPr>
        <w:pStyle w:val="a3"/>
      </w:pPr>
      <w:r>
        <w:t>Последующая стадия эксперимента — наблюдение деплазмолиза — подтвердила обратимость процесса и жизнеспособность клеток. При замене гипертонического раствора на дистиллированную воду произошло возвращение протопласта в исходное состояние. Вода вследствие осмотического градиента устремилась внутрь вакуоли, которая увеличилась в объёме, вновь расправив цитоплазму и прижав её к клеточной стенке. Восстановление тургора наблюдалось в большинстве клеток, что указывает на сохранение ими жизненных функций и избирательной проницаемости мембран после кратковременного воздействия.</w:t>
      </w:r>
    </w:p>
    <w:p w:rsidR="005C3988" w:rsidRDefault="005C3988" w:rsidP="005C3988">
      <w:pPr>
        <w:pStyle w:val="a3"/>
      </w:pPr>
      <w:r>
        <w:t>Однако не во всех клетках изменения были идентичны. В части из них плазмолиз наступал быстрее и был более выраженным, в других — протекал медленнее. Это можно объяснить естественными различиями в физиологическом состоянии и возрасте клеток в препарате, а также неодинаковой исходной концентрацией клеточного сока. Некоторые клетки, особенно расположенные ближе к краям чешуи, не показали активного деплазмолиза, возможно, из-за изначального повреждения при приготовлении препарата.</w:t>
      </w:r>
    </w:p>
    <w:p w:rsidR="005C3988" w:rsidRDefault="005C3988" w:rsidP="005C3988">
      <w:pPr>
        <w:pStyle w:val="a3"/>
      </w:pPr>
      <w:r>
        <w:t>Таким образом, работа демонстрирует фундаментальную роль осмотических процессов в поддержании формы и тургора растительных клеток. Явления плазмолиза и деплазмолиза служат классическими и надёжными методами доказательства наличия полупроницаемых мембран и осмотического поступления воды в клетку. Полученные результаты полностью соответствуют законам осмоса и подтверждают, что цитоплазматическая мембрана является живой, динамичной и избирательной структурой, от которой напрямую зависит гомеостаз и жизнеспособность клетки.</w:t>
      </w:r>
    </w:p>
    <w:p w:rsidR="00285252" w:rsidRDefault="00285252">
      <w:bookmarkStart w:id="0" w:name="_GoBack"/>
      <w:bookmarkEnd w:id="0"/>
    </w:p>
    <w:sectPr w:rsidR="0028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07"/>
    <w:rsid w:val="000E5C07"/>
    <w:rsid w:val="00285252"/>
    <w:rsid w:val="005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9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2843</Characters>
  <Application>Microsoft Office Word</Application>
  <DocSecurity>0</DocSecurity>
  <Lines>23</Lines>
  <Paragraphs>6</Paragraphs>
  <ScaleCrop>false</ScaleCrop>
  <Company>diakov.net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2026-02-24T08:45:00Z</dcterms:created>
  <dcterms:modified xsi:type="dcterms:W3CDTF">2026-02-24T08:45:00Z</dcterms:modified>
</cp:coreProperties>
</file>