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Исследование гуманитарной направленности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Тема проекта: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«Эволюция образа города в лирике Иосифа Бродского 1960–1970-х годов».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Для такого проекта цель будет заключаться в выявлении семантических и стилистических механизмов трансформации урбанистического образа в творчестве поэта. Она должна звучать как итоговый тезис, например: </w:t>
      </w:r>
      <w:r w:rsidRPr="001F49DF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«Определить динамику и основные факторы изменения поэтики города в зрелом творчестве И. Бродского, проследив переход от конкретного, биографического пространства Ленинграда к универсальной, экзистенциальной модели мира».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Задачи здесь приобретут характер литературоведческого микроскопа: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Классифицировать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городские образы (реальные топонимы, архитектурные детали, метафоры города-тюрьмы/города-театра) в сборниках «Остановка в пустыне» и «Конец прекрасной эпохи».</w:t>
      </w:r>
    </w:p>
    <w:p w:rsidR="001F49DF" w:rsidRPr="001F49DF" w:rsidRDefault="001F49DF" w:rsidP="001F49D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Проанализировать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использование Бродским приемов деперсонализации и остранения (Verfremdungseffekt) применительно к городским пейзажам.</w:t>
      </w:r>
    </w:p>
    <w:p w:rsidR="001F49DF" w:rsidRPr="001F49DF" w:rsidRDefault="001F49DF" w:rsidP="001F49D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Сопоставить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образ Ленинграда с образом «идеального города» — Рима и Венеции, выявив точки семантического напряжения.</w:t>
      </w:r>
    </w:p>
    <w:p w:rsidR="001F49DF" w:rsidRPr="001F49DF" w:rsidRDefault="001F49DF" w:rsidP="001F49DF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Установить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взаимосвязь между частотностью урбанистических метафор и хронологией создания стихотворений, особенно в контексте эмиграции.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Естественнонаучный проект (Экология и биология)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Тема проекта: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«Влияние микропластика на репродуктивную функцию пресноводных моллюсков семейства Unionidae в бассейне реки Оки».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Цель такого исследования должна быть измеримой и верифицируемой: </w:t>
      </w:r>
      <w:r w:rsidRPr="001F49DF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«Оценить корреляцию между концентрацией частиц микропластика (размером менее 5 мм) в донных отложениях и уровнем фертильности, а также выживаемостью личинок (глохидиев) у беззубок и перловиц».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Задачи выстраиваются по цепочке «отбор проб — анализ — синтез»:</w:t>
      </w: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Провести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мониторинг и отбор проб воды и грунта в трех контрольных точках реки Оки (выше по течению, в зоне городского стока, в рекреационной зоне) с соблюдением стандартной методики.</w:t>
      </w:r>
    </w:p>
    <w:p w:rsidR="001F49DF" w:rsidRPr="001F49DF" w:rsidRDefault="001F49DF" w:rsidP="001F49D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Выделить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и идентифицировать (с помощью микроскопии ИК-Фурье спектроскопии) частицы микропластика в пробах и в тканях моллюсков, включая гонады и мантийную полость.</w:t>
      </w:r>
    </w:p>
    <w:p w:rsidR="001F49DF" w:rsidRPr="001F49DF" w:rsidRDefault="001F49DF" w:rsidP="001F49D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Оценить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гистологическими методами состояние репродуктивных органов моллюсков: подсчитать количество ооцитов, измерить толщину стенок гонодуктов, выявить случаи атрофии ткани.</w:t>
      </w:r>
    </w:p>
    <w:p w:rsidR="001F49DF" w:rsidRPr="001F49DF" w:rsidRDefault="001F49DF" w:rsidP="001F49D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Провести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эксперимент по инкубации глохидиев в среде с заданными концентрациями микропластика (лабораторные условия).</w:t>
      </w:r>
    </w:p>
    <w:p w:rsidR="001F49DF" w:rsidRPr="001F49DF" w:rsidRDefault="001F49DF" w:rsidP="001F49DF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Сравнить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полученные данные с контрольной группой из условно чистого участка и сформулировать регрессионную модель зависимости репродуктивного успеха от уровня загрязнения.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Проект в области социальных наук и маркетинга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Тема проекта: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«Поведение поколения Z на рынке онлайн-образования: роль бренда наставника».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Цель здесь будет иметь прикладной характер: </w:t>
      </w:r>
      <w:r w:rsidRPr="001F49DF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«Выявить ключевые критерии выбора образовательных онлайн-курсов представителями поколения Z (18–25 лет) и определить степень влияния личности лектора (бренда-наставника) на конверсию в покупку курса».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Логика задач будет идти от опроса к выводам:</w:t>
      </w: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Разработать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многофакторную анкету, включающую шкалы Лайкерта для оценки таких параметров как: цена, стиль подачи, визуальное оформление, «харизма» наставника, длительность курса, наличие сообщества.</w:t>
      </w:r>
    </w:p>
    <w:p w:rsidR="001F49DF" w:rsidRPr="001F49DF" w:rsidRDefault="001F49DF" w:rsidP="001F49D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Провести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серию полуструктурированных глубинных интервью с 20 респондентами, купившими и не купившими курс после бесплатного вебинара.</w:t>
      </w:r>
    </w:p>
    <w:p w:rsidR="001F49DF" w:rsidRPr="001F49DF" w:rsidRDefault="001F49DF" w:rsidP="001F49D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Проанализировать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вторичные данные: комментарии в тредах образовательных блогов и отзывы на агрегаторах курсов (например, Stepik и Coursera), используя метод контент-анализа.</w:t>
      </w:r>
    </w:p>
    <w:p w:rsidR="001F49DF" w:rsidRPr="001F49DF" w:rsidRDefault="001F49DF" w:rsidP="001F49D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Определить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корреляцию между числом упоминаний личности наставника в положительных речах и частотой рекомендаций курса друзьям (Net Promoter Score).</w:t>
      </w:r>
    </w:p>
    <w:p w:rsidR="001F49DF" w:rsidRPr="001F49DF" w:rsidRDefault="001F49DF" w:rsidP="001F49DF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Сформулировать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практические рекомендации для маркетинговых стратегий онлайн-школ по позиционированию не только продукта, но и его создателя.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Технический/инженерный проект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i/>
          <w:iCs/>
          <w:color w:val="383F4E"/>
          <w:sz w:val="21"/>
          <w:szCs w:val="21"/>
          <w:lang w:eastAsia="ru-RU"/>
        </w:rPr>
        <w:t>Тема проекта: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«Оптимизация режима импульсного лазерного напыления тонких пленок оксида цинка для датчиков углекислого газа».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Глобальная цель — инженерное усовершенствование: *«Повысить чувствительность и селективность тонкопленочных сенсоров CO</w:t>
      </w:r>
      <w:r w:rsidRPr="001F49DF">
        <w:rPr>
          <w:rFonts w:ascii="Cambria Math" w:eastAsia="Times New Roman" w:hAnsi="Cambria Math" w:cs="Cambria Math"/>
          <w:color w:val="383F4E"/>
          <w:sz w:val="21"/>
          <w:szCs w:val="21"/>
          <w:lang w:eastAsia="ru-RU"/>
        </w:rPr>
        <w:t>₂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на основе ZnO путем подбора параметров (температура подложки, давление газа-реактанта, энергия лазерного импульса) метода импульсного лазерного осаждения (PLD)».</w:t>
      </w: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</w:p>
    <w:p w:rsid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>Задачи делятся на физический эксперимент и метрологию:</w:t>
      </w:r>
    </w:p>
    <w:p w:rsidR="001F49DF" w:rsidRPr="001F49DF" w:rsidRDefault="001F49DF" w:rsidP="001F49DF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bookmarkStart w:id="0" w:name="_GoBack"/>
      <w:bookmarkEnd w:id="0"/>
    </w:p>
    <w:p w:rsidR="001F49DF" w:rsidRPr="001F49DF" w:rsidRDefault="001F49DF" w:rsidP="001F49D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Создать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серию образцов пленок ZnO при варьировании температуры подложки (от 200 до 600 °C) и энергии импульса (от 100 до 400 мДж).</w:t>
      </w:r>
    </w:p>
    <w:p w:rsidR="001F49DF" w:rsidRPr="001F49DF" w:rsidRDefault="001F49DF" w:rsidP="001F49D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Охарактеризовать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морфологию и кристаллическую структуру полученных пленок методами сканирующей электронной микроскопии (SEM) и рентгеноструктурного анализа (XRD).</w:t>
      </w:r>
    </w:p>
    <w:p w:rsidR="001F49DF" w:rsidRPr="001F49DF" w:rsidRDefault="001F49DF" w:rsidP="001F49D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Измерить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электрофизические параметры пленок (удельное сопротивление, подвижность носителей заряда) четырехзондовым методом.</w:t>
      </w:r>
    </w:p>
    <w:p w:rsidR="001F49DF" w:rsidRPr="001F49DF" w:rsidRDefault="001F49DF" w:rsidP="001F49D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Разработать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стенд для газочувствительных испытаний и измерить отклик пленок на различные концентрации CO</w:t>
      </w:r>
      <w:r w:rsidRPr="001F49DF">
        <w:rPr>
          <w:rFonts w:ascii="Cambria Math" w:eastAsia="Times New Roman" w:hAnsi="Cambria Math" w:cs="Cambria Math"/>
          <w:color w:val="383F4E"/>
          <w:sz w:val="21"/>
          <w:szCs w:val="21"/>
          <w:lang w:eastAsia="ru-RU"/>
        </w:rPr>
        <w:t>₂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(100–5000 ppm) при рабочей температуре 150–350 °C.</w:t>
      </w:r>
    </w:p>
    <w:p w:rsidR="001F49DF" w:rsidRPr="001F49DF" w:rsidRDefault="001F49DF" w:rsidP="001F49DF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sz w:val="21"/>
          <w:szCs w:val="21"/>
          <w:lang w:eastAsia="ru-RU"/>
        </w:rPr>
      </w:pPr>
      <w:r w:rsidRPr="001F49DF">
        <w:rPr>
          <w:rFonts w:ascii="Arial" w:eastAsia="Times New Roman" w:hAnsi="Arial" w:cs="Arial"/>
          <w:b/>
          <w:bCs/>
          <w:color w:val="383F4E"/>
          <w:sz w:val="21"/>
          <w:szCs w:val="21"/>
          <w:lang w:eastAsia="ru-RU"/>
        </w:rPr>
        <w:t>Выявить</w:t>
      </w:r>
      <w:r w:rsidRPr="001F49DF">
        <w:rPr>
          <w:rFonts w:ascii="Arial" w:eastAsia="Times New Roman" w:hAnsi="Arial" w:cs="Arial"/>
          <w:color w:val="383F4E"/>
          <w:sz w:val="21"/>
          <w:szCs w:val="21"/>
          <w:lang w:eastAsia="ru-RU"/>
        </w:rPr>
        <w:t xml:space="preserve"> оптимальное сочетание режимов напыления, при котором достигается максимальное отношение сигнал/шум (S/N ratio) и время восстановления датчика.</w:t>
      </w:r>
    </w:p>
    <w:p w:rsidR="00A128C9" w:rsidRDefault="00A128C9"/>
    <w:sectPr w:rsidR="00A1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3261"/>
    <w:multiLevelType w:val="multilevel"/>
    <w:tmpl w:val="D072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C345C"/>
    <w:multiLevelType w:val="multilevel"/>
    <w:tmpl w:val="D98A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84485"/>
    <w:multiLevelType w:val="multilevel"/>
    <w:tmpl w:val="BE266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41C07"/>
    <w:multiLevelType w:val="multilevel"/>
    <w:tmpl w:val="CADA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CB"/>
    <w:rsid w:val="001F49DF"/>
    <w:rsid w:val="003042CB"/>
    <w:rsid w:val="00A1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9DF"/>
    <w:rPr>
      <w:b/>
      <w:bCs/>
    </w:rPr>
  </w:style>
  <w:style w:type="character" w:styleId="a5">
    <w:name w:val="Emphasis"/>
    <w:basedOn w:val="a0"/>
    <w:uiPriority w:val="20"/>
    <w:qFormat/>
    <w:rsid w:val="001F49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9DF"/>
    <w:rPr>
      <w:b/>
      <w:bCs/>
    </w:rPr>
  </w:style>
  <w:style w:type="character" w:styleId="a5">
    <w:name w:val="Emphasis"/>
    <w:basedOn w:val="a0"/>
    <w:uiPriority w:val="20"/>
    <w:qFormat/>
    <w:rsid w:val="001F4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741</Words>
  <Characters>4228</Characters>
  <Application>Microsoft Office Word</Application>
  <DocSecurity>0</DocSecurity>
  <Lines>35</Lines>
  <Paragraphs>9</Paragraphs>
  <ScaleCrop>false</ScaleCrop>
  <Company>diakov.net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2026-06-27T05:04:00Z</dcterms:created>
  <dcterms:modified xsi:type="dcterms:W3CDTF">2026-06-27T05:06:00Z</dcterms:modified>
</cp:coreProperties>
</file>