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«Голоса забытых эпох: реконструкция повседневности по архивным документам малого города»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«Карта одного столетия: как менялись границы и идентичности на примере одной губернии»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 амбара до галереи: экономическая история одного здания через три века»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«Невидимые нити власти: роль купеческих династий в формировании региональной политики»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«Эхо Гражданской войны в семейных альбомах: микроистория через фотографии и письма»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«Символы империи: как гербы, флаги и гимны конструировали общественное сознание»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«Женщины за прилавком и у станка: гендерный срез экономики XIX – начала XX века»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«Ледяные трассы и хлебные карточки: блокадный быт как источник исторической памяти»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«Забытые реформы: почему проекты школьного образования 1860-х не прижились»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«Один день из жизни крестьянина: реконструкция временного цикла по этнографическим записям»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«Роль ярмарок в формировании культурного ландшафта провинции в XVIII веке»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«Дворянские усадьбы как пространства инноваций: агротехника, музыка, медицина»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 одного храма: от закладки до музея, связь поколений через камни»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«Купцы-меценаты и их вклад в науку: архивы забытых пожертвований»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«Судьба военнопленного первой мировой: опыт реконструкции биографии по лагерным спискам»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рождались легенды о "золотом веке": историческая память о екатерининской эпохе»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«Почтовые тракты и скорость новостей: влияние коммуникаций на восстания XVII века»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«Интерьер как источник: что рассказывают вещи о социальном статусе и моде 1830-х»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 общины к колхозу: трансформация деревенской солидарности глазами статистиков»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«Церковный раскол и повседневные практики: старообрядцы в городской среде»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«Роль иностранных специалистов в развитии заводов Урала при Петре I»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 болезни: эпидемии холеры и чумы как катализаторы городской санитарии»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«Праздники и ритуалы власти: как официальные торжества меняли горожан»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«Несостоявшиеся столицы: проекты переноса административных центров в империи»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«Учитель, врач, священник: три портрета интеллигенции глубинки в начале XX века»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«Фабричные окраины: топонимика и фольклор промышленных районов»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«Судебные процессы над ведьмами и еретиками: юридическая практика и суеверия»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 истории цензуры: как запрещали книги и что это говорило о власти»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«Археология детства: игрушки, учебники и наказания в школах прошлого»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«Железные дороги как инструмент колонизации Сибири: от проектов до последствий»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«Кооперативное движение и самоорганизация: альтернативы государственному планированию»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«Династии врачей и учителей: профессиональные кланы в малых городах»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 одного пожара: как стихия обнажала социальные конфликты»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«Образ врага в пропаганде: от Отечественной войны 1812 до Крымской»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«Монастыри как экономические центры: хозяйственные книги и торговые связи»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«Генеалогия крестьянских фамилий: происхождение и миграции по исповедным ведомостям»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«Визуальная история: лубочные картинки как зеркало народных представлений»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«Земства и их роль в модернизации деревни: медицина, агрономия, статистика»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 тайных обществ до легальных партий: эволюция политической культуры»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«Иностранные путешественники о России: взгляд со стороны как источник стереотипов»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«Судьба дворянских библиотек после революции: рассеивание и спасение книг»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«Урбанизация и мифы о городе: как переселенцы адаптировались к новой среде»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 водоснабжения и канализации: инженерия и социальное неравенство»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«Иконопись и старообрядческие мастерские: художественные центры и заказчики»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«Долговая яма и ростовщичество: микрофинансы в дореволюционной деревне»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«Отмена крепостного права и судьбы дворовых: социальные лифты и тупики»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«Благотворительные общества и воспитательные дома: институционализация помощи»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«Спектакли и театры в провинции: репертуар как индикатор вкусов публики»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«История карантинов и паспортной системы: мобильность и контроль в империи»</w:t>
      </w:r>
    </w:p>
    <w:p w:rsidR="007755D6" w:rsidRPr="007755D6" w:rsidRDefault="007755D6" w:rsidP="007755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5D6">
        <w:rPr>
          <w:rFonts w:ascii="Times New Roman" w:eastAsia="Times New Roman" w:hAnsi="Times New Roman" w:cs="Times New Roman"/>
          <w:sz w:val="24"/>
          <w:szCs w:val="24"/>
          <w:lang w:eastAsia="ru-RU"/>
        </w:rPr>
        <w:t>«"Забытые" войны и военные мемуары: как память о конфликтах формирует нацию»</w:t>
      </w:r>
    </w:p>
    <w:p w:rsidR="00EF3AC1" w:rsidRDefault="00EF3AC1">
      <w:bookmarkStart w:id="0" w:name="_GoBack"/>
      <w:bookmarkEnd w:id="0"/>
    </w:p>
    <w:sectPr w:rsidR="00EF3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C286A"/>
    <w:multiLevelType w:val="multilevel"/>
    <w:tmpl w:val="367E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500"/>
    <w:rsid w:val="007755D6"/>
    <w:rsid w:val="008B1500"/>
    <w:rsid w:val="00E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5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578</Words>
  <Characters>3296</Characters>
  <Application>Microsoft Office Word</Application>
  <DocSecurity>0</DocSecurity>
  <Lines>27</Lines>
  <Paragraphs>7</Paragraphs>
  <ScaleCrop>false</ScaleCrop>
  <Company>diakov.net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2026-08-04T08:22:00Z</dcterms:created>
  <dcterms:modified xsi:type="dcterms:W3CDTF">2026-08-04T08:22:00Z</dcterms:modified>
</cp:coreProperties>
</file>