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Анкетирование проводилось среди респондентов, отобранных по заранее установленным критериям, с целью выявления их отношения к проблеме исследования.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Интервьюирование в полуструктурированном формате позволило получить глубокие качественные данные о мотивах и установках участников.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Наблюдение осуществлялось в естественных условиях без вмешательства исследователя в ход изучаемого процесса.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Эксперимент проводился в контролируемых условиях с выделением контрольной и экспериментальной групп для проверки гипотезы.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опроса применялся для массового сбора информации о мнениях, предпочтениях и поведенческих паттернах целевой аудитории.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Тестирование использовалось для оценки уровня развития определенных навыков или знаний у участников по стандартизированным шкалам.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кейс-стади обеспечил углубленное изучение одного или нескольких типичных случаев, отражающих суть проблемы.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Контент-анализ документов применялся для систематизации содержания официальных отчетов, публикаций и иных источников.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экспертных оценок включал привлечение специалистов для получения квалифицированных суждений по спорным вопросам.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Фокус-групповое исследование проводилось для выявления коллективных представлений и скрытых мотивов в малой группе.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Социометрический метод использовался для измерения межличностных отношений и структуры группы.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биографического анализа применялся для изучения жизненного пути отдельных индивидов в контексте исследуемой темы.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Хронометраж использовался для фиксации временных затрат на выполнение конкретных операций в рамках изучаемой деятельности.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включенного наблюдения предполагал активное участие исследователя в жизни изучаемой группы для получения данных изнутри.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Шкалирование применялось для перевода субъективных оценок в количественные показатели с помощью шкал Лайкерта или семантического дифференциала.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анализа продуктов деятельности заключался в изучении результатов творческого или трудового процесса участников.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Регрессионный анализ использовался для определения силы и направления влияния одного или нескольких факторов на зависимую переменную.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Корреляционный анализ применялся для выявления статистической связи между двумя и более измеряемыми признаками.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поперечного среза обеспечивал одномоментную оценку состояния изучаемого явления на определенный момент времени.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Лонгитюдное исследование проводилось для отслеживания изменений в изучаемых характеристиках на протяжении длительного периода.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измерения физических параметров использовался для получения объективных количественных данных о свойствах объекта.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сравнения контрольной и опытной групп применялся для оценки эффективности внедряемого вмешательства.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Метаболический анализ включал сбор и обработку данных о динамике показателей в условиях, приближенных к реальным.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Дельфи применялся для достижения консенсуса среди экспертов через серию анонимных опросов с обратной связью.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тестовых заданий позволял объективно оценить достижение планируемых результатов обучения или работы.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вторичного анализа данных использовался для обработки ранее собранных статистических массивов без проведения нового полевого этапа.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ранжирования применялся для упорядочения объектов исследования по степени выраженности определенного признака.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Симуляционное моделирование использовалось для воспроизведения реальных процессов в искусственной среде с заданными параметрами.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полевого эксперимента заключался в проведении исследования в реальных условиях с контролем минимального количества переменных.</w:t>
      </w:r>
    </w:p>
    <w:p w:rsidR="003B0150" w:rsidRPr="003B0150" w:rsidRDefault="003B0150" w:rsidP="003B0150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B0150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диагностики применялся для выявления отклонений от нормы или оценки соответствия показателей установленным критериям.</w:t>
      </w:r>
    </w:p>
    <w:p w:rsidR="000D7A27" w:rsidRDefault="000D7A27">
      <w:bookmarkStart w:id="0" w:name="_GoBack"/>
      <w:bookmarkEnd w:id="0"/>
    </w:p>
    <w:sectPr w:rsidR="000D7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E62F9"/>
    <w:multiLevelType w:val="multilevel"/>
    <w:tmpl w:val="64023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6B"/>
    <w:rsid w:val="000D7A27"/>
    <w:rsid w:val="003B0150"/>
    <w:rsid w:val="00AA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8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3114</Characters>
  <Application>Microsoft Office Word</Application>
  <DocSecurity>0</DocSecurity>
  <Lines>25</Lines>
  <Paragraphs>7</Paragraphs>
  <ScaleCrop>false</ScaleCrop>
  <Company>diakov.net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2026-10-06T08:07:00Z</dcterms:created>
  <dcterms:modified xsi:type="dcterms:W3CDTF">2026-10-06T08:07:00Z</dcterms:modified>
</cp:coreProperties>
</file>