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864" w:rsidRPr="00A52864" w:rsidRDefault="00A52864" w:rsidP="00A52864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52864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Анализ научной литературы по теме исследования позволил систематизировать существующие подходы к определению ключевого понятия и выявить дискуссионные аспекты.</w:t>
      </w:r>
    </w:p>
    <w:p w:rsidR="00A52864" w:rsidRPr="00A52864" w:rsidRDefault="00A52864" w:rsidP="00A52864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52864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Сравнительно-сопоставительный анализ использовался для выявления общих и специфических черт изучаемых явлений в разных контекстах.</w:t>
      </w:r>
    </w:p>
    <w:p w:rsidR="00A52864" w:rsidRPr="00A52864" w:rsidRDefault="00A52864" w:rsidP="00A52864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52864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Метод теоретического обобщения применялся для формулирования авторского определения исследуемого феномена на основе синтеза имеющихся дефиниций.</w:t>
      </w:r>
    </w:p>
    <w:p w:rsidR="00A52864" w:rsidRPr="00A52864" w:rsidRDefault="00A52864" w:rsidP="00A52864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52864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Системно-структурный анализ обеспечил рассмотрение объекта исследования как целостной системы, состоящей из взаимосвязанных элементов.</w:t>
      </w:r>
    </w:p>
    <w:p w:rsidR="00A52864" w:rsidRPr="00A52864" w:rsidRDefault="00A52864" w:rsidP="00A52864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52864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Метод классификации позволил упорядочить изучаемые явления по выделенным критериям и создать рабочую типологию.</w:t>
      </w:r>
    </w:p>
    <w:p w:rsidR="00A52864" w:rsidRPr="00A52864" w:rsidRDefault="00A52864" w:rsidP="00A52864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52864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Дедуктивный метод использовался для перехода от общих теоретических положений к частным выводам, проверяемым в практической части.</w:t>
      </w:r>
    </w:p>
    <w:p w:rsidR="00A52864" w:rsidRPr="00A52864" w:rsidRDefault="00A52864" w:rsidP="00A52864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52864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Индуктивный метод применялся для выявления общих закономерностей на основе анализа частных случаев и эмпирических данных.</w:t>
      </w:r>
    </w:p>
    <w:p w:rsidR="00A52864" w:rsidRPr="00A52864" w:rsidRDefault="00A52864" w:rsidP="00A52864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52864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Метод аналогии позволил перенести знания о сходных процессах из смежных областей на изучаемый объект.</w:t>
      </w:r>
    </w:p>
    <w:p w:rsidR="00A52864" w:rsidRPr="00A52864" w:rsidRDefault="00A52864" w:rsidP="00A52864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52864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Историко-генетический анализ обеспечил прослеживание этапов становления и развития исследуемого явления в хронологической последовательности.</w:t>
      </w:r>
    </w:p>
    <w:p w:rsidR="00A52864" w:rsidRPr="00A52864" w:rsidRDefault="00A52864" w:rsidP="00A52864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52864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Функциональный подход использовался для определения роли и назначения изучаемого элемента в рамках более широкой системы.</w:t>
      </w:r>
    </w:p>
    <w:p w:rsidR="00A52864" w:rsidRPr="00A52864" w:rsidRDefault="00A52864" w:rsidP="00A52864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52864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Метод моделирования применялся для создания упрощенного представления исследуемого объекта, отражающего его существенные характеристики.</w:t>
      </w:r>
    </w:p>
    <w:p w:rsidR="00A52864" w:rsidRPr="00A52864" w:rsidRDefault="00A52864" w:rsidP="00A52864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52864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Контент-анализ теоретических источников позволил количественно оценить частоту употребления ключевых понятий и выявить смысловые акценты.</w:t>
      </w:r>
    </w:p>
    <w:p w:rsidR="00A52864" w:rsidRPr="00A52864" w:rsidRDefault="00A52864" w:rsidP="00A52864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52864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Метод формализации использовался для перевода качественных описаний в строгие логические и математические выражения.</w:t>
      </w:r>
    </w:p>
    <w:p w:rsidR="00A52864" w:rsidRPr="00A52864" w:rsidRDefault="00A52864" w:rsidP="00A52864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52864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Логико-исторический метод обеспечил единство рассмотрения логики развития объекта и его исторической эволюции.</w:t>
      </w:r>
    </w:p>
    <w:p w:rsidR="00A52864" w:rsidRPr="00A52864" w:rsidRDefault="00A52864" w:rsidP="00A52864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52864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Метод абстрагирования позволил отвлечься от второстепенных признаков и сосредоточиться на существенных свойствах предмета исследования.</w:t>
      </w:r>
    </w:p>
    <w:p w:rsidR="00A52864" w:rsidRPr="00A52864" w:rsidRDefault="00A52864" w:rsidP="00A52864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52864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Гипотетико-дедуктивный метод применялся для выдвижения предположений и их последующей теоретической проверки через логические следствия.</w:t>
      </w:r>
    </w:p>
    <w:p w:rsidR="00A52864" w:rsidRPr="00A52864" w:rsidRDefault="00A52864" w:rsidP="00A52864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52864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Метод экстраполяции использовался для распространения установленных закономерностей на другие, еще не изученные области явления.</w:t>
      </w:r>
    </w:p>
    <w:p w:rsidR="00A52864" w:rsidRPr="00A52864" w:rsidRDefault="00A52864" w:rsidP="00A52864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52864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Сравнительно-исторический метод позволил сопоставить этапы развития изучаемого явления в разных странах или эпохах.</w:t>
      </w:r>
    </w:p>
    <w:p w:rsidR="00A52864" w:rsidRPr="00A52864" w:rsidRDefault="00A52864" w:rsidP="00A52864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52864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Метод интерпретации применялся для раскрытия смыслового содержания исследуемых текстов и символических структур.</w:t>
      </w:r>
    </w:p>
    <w:p w:rsidR="00A52864" w:rsidRPr="00A52864" w:rsidRDefault="00A52864" w:rsidP="00A52864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52864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Структурно-функциональный анализ сочетал рассмотрение строения объекта с выявлением функций его отдельных компонентов.</w:t>
      </w:r>
    </w:p>
    <w:p w:rsidR="00A52864" w:rsidRPr="00A52864" w:rsidRDefault="00A52864" w:rsidP="00A52864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52864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Метод теоретического синтеза обеспечил объединение разрозненных научных фактов в единую концептуальную картину.</w:t>
      </w:r>
    </w:p>
    <w:p w:rsidR="00A52864" w:rsidRPr="00A52864" w:rsidRDefault="00A52864" w:rsidP="00A52864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52864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Метод операционализации понятий позволил перевести абстрактные категории в измеримые показатели для последующего эмпирического исследования.</w:t>
      </w:r>
    </w:p>
    <w:p w:rsidR="00A52864" w:rsidRPr="00A52864" w:rsidRDefault="00A52864" w:rsidP="00A52864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52864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Ситуационный анализ применялся для рассмотрения исследуемого явления в конкретном контексте, определяющем его особенности.</w:t>
      </w:r>
    </w:p>
    <w:p w:rsidR="00A52864" w:rsidRPr="00A52864" w:rsidRDefault="00A52864" w:rsidP="00A52864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52864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Метод причинно-следственного анализа использовался для установления иерархии факторов, влияющих на изучаемый процесс.</w:t>
      </w:r>
    </w:p>
    <w:p w:rsidR="00A52864" w:rsidRPr="00A52864" w:rsidRDefault="00A52864" w:rsidP="00A52864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52864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Метод диалектического анализа позволил выявить противоречия, лежащие в основе развития исследуемого объекта.</w:t>
      </w:r>
    </w:p>
    <w:p w:rsidR="00A52864" w:rsidRPr="00A52864" w:rsidRDefault="00A52864" w:rsidP="00A52864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52864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Типологический метод применялся для выделения устойчивых типов изучаемых явлений на основе их общих признаков.</w:t>
      </w:r>
    </w:p>
    <w:p w:rsidR="00A52864" w:rsidRPr="00A52864" w:rsidRDefault="00A52864" w:rsidP="00A52864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52864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Метод теоретического эксперимента заключался в мысленном конструировании условий и проверке гипотез без материального вмешательства.</w:t>
      </w:r>
    </w:p>
    <w:p w:rsidR="00A52864" w:rsidRPr="00A52864" w:rsidRDefault="00A52864" w:rsidP="00A52864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52864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Метод реконструкции использовался для восстановления целостного облика явления по сохранившимся фрагментам и свидетельствам.</w:t>
      </w:r>
    </w:p>
    <w:p w:rsidR="00A52864" w:rsidRPr="00A52864" w:rsidRDefault="00A52864" w:rsidP="00A52864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52864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Метод концептуального анализа обеспечил уточнение содержания и границ применения ключевых терминов исследования.</w:t>
      </w:r>
    </w:p>
    <w:p w:rsidR="00A52864" w:rsidRPr="00A52864" w:rsidRDefault="00A52864" w:rsidP="00A52864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52864">
        <w:rPr>
          <w:rFonts w:ascii="Arial" w:eastAsia="Times New Roman" w:hAnsi="Arial" w:cs="Arial"/>
          <w:color w:val="383F4E"/>
          <w:sz w:val="21"/>
          <w:szCs w:val="21"/>
          <w:lang w:eastAsia="ru-RU"/>
        </w:rPr>
        <w:lastRenderedPageBreak/>
        <w:t>Метод метаанализа применялся для объединения и статистической обработки результатов ранее проведенных теоретических исследований по теме.</w:t>
      </w:r>
    </w:p>
    <w:p w:rsidR="00CC71BF" w:rsidRDefault="00CC71BF">
      <w:bookmarkStart w:id="0" w:name="_GoBack"/>
      <w:bookmarkEnd w:id="0"/>
    </w:p>
    <w:sectPr w:rsidR="00CC71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43042E"/>
    <w:multiLevelType w:val="multilevel"/>
    <w:tmpl w:val="EE84F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DD7"/>
    <w:rsid w:val="00A52864"/>
    <w:rsid w:val="00CC5DD7"/>
    <w:rsid w:val="00CC7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8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564</Words>
  <Characters>3215</Characters>
  <Application>Microsoft Office Word</Application>
  <DocSecurity>0</DocSecurity>
  <Lines>26</Lines>
  <Paragraphs>7</Paragraphs>
  <ScaleCrop>false</ScaleCrop>
  <Company>diakov.net</Company>
  <LinksUpToDate>false</LinksUpToDate>
  <CharactersWithSpaces>3772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2026-10-06T08:06:00Z</dcterms:created>
  <dcterms:modified xsi:type="dcterms:W3CDTF">2026-10-06T08:06:00Z</dcterms:modified>
</cp:coreProperties>
</file>