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A5B9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Заключение</w:t>
      </w:r>
    </w:p>
    <w:p w14:paraId="5B6A78A8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1EA3A5B1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В настоящее время Россия находится в начале долгого и сложного пути формирования новой модели местного самоуправления.</w:t>
      </w:r>
    </w:p>
    <w:p w14:paraId="071836EB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На современном этапе, в условиях демократизации и реформирования общественной жизни, действия новой Конституции в России созданы реальные возможности для развития современной модели организации местного самоуправления. Но их реализация осложняется неблагоприятной экономической ситуацией, не устоявшейся системой российского федерализма, ломкой культурных и гражданских традиций, резкого изменения политической ситуации и, как следствие — отсутствием «ощущения» стабильности непосредственного участника формирования органов местного самоуправления — населения.</w:t>
      </w:r>
    </w:p>
    <w:p w14:paraId="46FF9104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Современная модель организации местного самоуправления, представляется как система внешних взаимоотношений: между органами государственной власти и органами городского самоуправления; и внутренних: между представительными и исполнительными органами городского самоуправления.</w:t>
      </w:r>
    </w:p>
    <w:p w14:paraId="556B1068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Модель современной организации местного самоуправления имеет следующие организационные формы для ее осуществления:</w:t>
      </w:r>
    </w:p>
    <w:p w14:paraId="07614A57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1. Путем референдума, выборов и др. форм прямого волеизъявления граждан;</w:t>
      </w:r>
    </w:p>
    <w:p w14:paraId="3A6D95F1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2. Через выборные и др. органы местного самоуправления;</w:t>
      </w:r>
    </w:p>
    <w:p w14:paraId="191E0A15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3. Через территориальное общественное самоуправление;</w:t>
      </w:r>
    </w:p>
    <w:p w14:paraId="30757EB4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4. Через созданные союзы и ассоциации органов местного самоуправления и органы территориального общественного самоуправления.</w:t>
      </w:r>
    </w:p>
    <w:p w14:paraId="268A8646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Новая современная модель при всем многообразии территориальных и организационных форм осуществления местного самоуправления представляет единую систему местного самоуправления и составляет одну из основ конституционного строя Российской Федерации.</w:t>
      </w:r>
    </w:p>
    <w:p w14:paraId="2B4DFED4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Принципиальным отличием современной модели от советской является ее одноуровневый характер: местное самоуправление не входит в систему государственной власти, и муниципальные образования не подчиняются друг другу. Этот принцип предопределяет отношения между муниципальными органами и органами государственной власти, и муниципальных образований между собой. Органам местного самоуправления предоставляется экономическая и финансовая самостоятельность в соответствии с предметом ведения этих органов. Уставами муниципальных образований определяются наименования местных органов, порядок их формирования, компетенция, сроки полномочий.</w:t>
      </w:r>
    </w:p>
    <w:p w14:paraId="6A35C4DC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Современная модель организации местного самоуправления реализуется посредством следующих функций:</w:t>
      </w:r>
    </w:p>
    <w:p w14:paraId="2BCE0E74" w14:textId="77777777" w:rsidR="007C38C4" w:rsidRPr="0034603D" w:rsidRDefault="007C38C4" w:rsidP="007C3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решением вопросов административно-территориального деления;</w:t>
      </w:r>
    </w:p>
    <w:p w14:paraId="1B0D4C83" w14:textId="77777777" w:rsidR="007C38C4" w:rsidRPr="0034603D" w:rsidRDefault="007C38C4" w:rsidP="007C3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полномочий в области экономики и финансов;</w:t>
      </w:r>
    </w:p>
    <w:p w14:paraId="683D054B" w14:textId="77777777" w:rsidR="007C38C4" w:rsidRPr="0034603D" w:rsidRDefault="007C38C4" w:rsidP="007C3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решение вопросов социального развития территории;</w:t>
      </w:r>
    </w:p>
    <w:p w14:paraId="080107EF" w14:textId="77777777" w:rsidR="007C38C4" w:rsidRPr="0034603D" w:rsidRDefault="007C38C4" w:rsidP="007C3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развитие культуры и искусства.</w:t>
      </w:r>
    </w:p>
    <w:p w14:paraId="2A9A0EB4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Эффективность и целесообразность местного самоуправления для населения предполагает необходимость развития муниципальной демократии, более действенных условий для самостоятельного решения населением вопросов местного значения, поддержки инициатив и самодеятельности граждан.</w:t>
      </w:r>
    </w:p>
    <w:p w14:paraId="7332CFAD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 xml:space="preserve">Городское самоуправление проявляется в активности населения, осознания им ответственности за организацию своей жизнедеятельности. В этой связи важное значение имеет обеспечение подлинных гарантий прав и возможностей граждан на участие в самоуправлении, совершенствовании форм и методов организации городского самоуправления. Не менее важной проблемой является преодоление апатии и политической неграмотности граждан. Реализация потенциала городского самоуправления содержит реальные возможности формирования новых отношений между демократическим государством и гражданским обществом, которые </w:t>
      </w: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характеризуются политической и социальной устойчивостью.</w:t>
      </w:r>
    </w:p>
    <w:p w14:paraId="7F561A34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Современная модель организации местного самоуправления, в отличие от централизованной системы управления способствует приближению власти к народу, созданию гибкого механизма с меньшей бюрократией. Она позволяет демократизировать аппарат управления, решать местные вопросы с наибольшей эффективностью.</w:t>
      </w:r>
    </w:p>
    <w:p w14:paraId="25382E8F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В силу сложившегося в современной России типа органов городского самоуправления, их деятельность тесно связана с различными формами прямого волеизъявления граждан. Современная модель организации городского самоуправления предполагает оптимальное сочетание институтов прямой и представительной демократии, формальных и неформальных структур, работы на профессиональной и общественной основе.</w:t>
      </w:r>
    </w:p>
    <w:p w14:paraId="775EEC8D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Становление городского самоуправления в современной России является длительным и сложным процессом, который требует учета многих социальных, политических, экономических условий, степени готовности общественного сознания, темпов изменения менталитета российских граждан. Этим объясняется задержка с реализацией закрепленных Конституцией принципов местного самоуправления и соответствующих конституционных прав граждан. Недостаточно разработанными в концепции современной модели организации городского самоуправления в России является определение сущности природы городского самоуправления, как формы власти. С одной стороны, это общественная форма власти, с другой — ее решения являются обязательными для всех структур, расположенных на его территории. Современное самоуправление, как специфическая форма власти, имеет смешанную общественно-государственную природу. Требует совершенствования система отчетности представительных органов и особенно главы муниципального образования, избранных глав администраций, их замены в случае необходимости, определения пределов самостоятельности.</w:t>
      </w:r>
    </w:p>
    <w:p w14:paraId="0FA5DDCE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 xml:space="preserve">Взаимоотношения представительных и исполнительных органов </w:t>
      </w: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городского самоуправления необходимо строить на принципах единства целей и задач в обеспечении жизнедеятельности населения муниципального образования, а не политической борьбы. Серьезной проработки требует вопрос о регламентации процедур, связанных с использованием институтов прямой демократии. В муниципальных образованиях необходимо создание структур, позволяющих населению участвовать в управлении местными делами. Такими структурами могут стать постоянные комиссии для привлечения населения к решению этих дел.</w:t>
      </w:r>
    </w:p>
    <w:p w14:paraId="693ACF9F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Реформирования требует и структура управления городом. С появлением нового административно-территориального деления городов, они должны стать более четкими и эффективными, для оперативного решения местных задач.</w:t>
      </w:r>
    </w:p>
    <w:p w14:paraId="103BF1EA" w14:textId="77777777" w:rsidR="007C38C4" w:rsidRPr="0034603D" w:rsidRDefault="007C38C4" w:rsidP="007C3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4603D">
        <w:rPr>
          <w:rFonts w:ascii="Times New Roman CYR" w:hAnsi="Times New Roman CYR" w:cs="Times New Roman CYR"/>
          <w:sz w:val="28"/>
          <w:szCs w:val="28"/>
          <w:lang w:val="ru-RU"/>
        </w:rPr>
        <w:t>Также требует реформирования и система взаимоотношений органов государственной власти с органами городского самоуправления. Зачастую органы государственной власти, особенно субъектов федерации, перекладывают на органы городского самоуправления задачи государственного характера, не подкрепляя их соответствующими финансовыми средствами. Проведенный анализ работы и организации городского самоуправления в России выявил необходимость более основательного стимулирования этого процесса, так как переход от разработки теории к практическому функционированию городского самоуправления сложен и длителен. Современное российское общество находится в начале пути становления городского самоуправления и, следовательно, исследования по данной теме необходимо продолжать.</w:t>
      </w:r>
    </w:p>
    <w:p w14:paraId="7D7CA663" w14:textId="77777777" w:rsidR="007C38C4" w:rsidRPr="0034603D" w:rsidRDefault="007C38C4">
      <w:pPr>
        <w:rPr>
          <w:lang w:val="ru-RU"/>
        </w:rPr>
      </w:pPr>
    </w:p>
    <w:sectPr w:rsidR="007C38C4" w:rsidRPr="0034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02FC"/>
    <w:multiLevelType w:val="hybridMultilevel"/>
    <w:tmpl w:val="46EA13A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C4"/>
    <w:rsid w:val="0034603D"/>
    <w:rsid w:val="007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3306"/>
  <w15:chartTrackingRefBased/>
  <w15:docId w15:val="{47075B89-B961-48BB-8765-A9F7F145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8C4"/>
    <w:rPr>
      <w:rFonts w:eastAsiaTheme="minorEastAsia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genijya@gmail.com</dc:creator>
  <cp:keywords/>
  <dc:description/>
  <cp:lastModifiedBy>genijya@gmail.com</cp:lastModifiedBy>
  <cp:revision>2</cp:revision>
  <dcterms:created xsi:type="dcterms:W3CDTF">2020-11-24T14:14:00Z</dcterms:created>
  <dcterms:modified xsi:type="dcterms:W3CDTF">2020-11-24T19:29:00Z</dcterms:modified>
</cp:coreProperties>
</file>