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84D4" w14:textId="77777777" w:rsidR="00BE1749" w:rsidRPr="00BE1749" w:rsidRDefault="00BE1749" w:rsidP="00BE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Научная дисциплина: </w:t>
      </w: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медицина.</w:t>
      </w:r>
    </w:p>
    <w:p w14:paraId="7B598930" w14:textId="77777777" w:rsidR="00BE1749" w:rsidRPr="00BE1749" w:rsidRDefault="00BE1749" w:rsidP="00BE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Тема курсовой работы:</w:t>
      </w: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 «Сестринский уход при клещевом энцефалите»</w:t>
      </w:r>
    </w:p>
    <w:p w14:paraId="34F0DDEA" w14:textId="77777777" w:rsidR="00BE1749" w:rsidRPr="00BE1749" w:rsidRDefault="00BE1749" w:rsidP="00BE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Цель работы: </w:t>
      </w: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Выявить эффективные формы сестринского ухода при клещевом энцефалите.</w:t>
      </w:r>
    </w:p>
    <w:p w14:paraId="177E2E01" w14:textId="77777777" w:rsidR="00BE1749" w:rsidRPr="00BE1749" w:rsidRDefault="00BE1749" w:rsidP="00BE1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Задачи работы</w:t>
      </w: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:</w:t>
      </w:r>
    </w:p>
    <w:p w14:paraId="5EB7A797" w14:textId="77777777" w:rsidR="00BE1749" w:rsidRPr="00BE1749" w:rsidRDefault="00BE1749" w:rsidP="00BE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Изучить и проанализировать литературные источники по исследуемой теме. </w:t>
      </w:r>
    </w:p>
    <w:p w14:paraId="46A533C8" w14:textId="77777777" w:rsidR="00BE1749" w:rsidRPr="00BE1749" w:rsidRDefault="00BE1749" w:rsidP="00BE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Описать этиологию, патогенез, эпидемиологию и клинические формы клещевого энцефалита. </w:t>
      </w:r>
    </w:p>
    <w:p w14:paraId="4AC05706" w14:textId="77777777" w:rsidR="00BE1749" w:rsidRPr="00BE1749" w:rsidRDefault="00BE1749" w:rsidP="00BE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Изучить диагностику и лечение клещевого энцефалита.</w:t>
      </w:r>
    </w:p>
    <w:p w14:paraId="4FD75313" w14:textId="77777777" w:rsidR="00BE1749" w:rsidRPr="00BE1749" w:rsidRDefault="00BE1749" w:rsidP="00BE17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E1749">
        <w:rPr>
          <w:rFonts w:ascii="Times New Roman" w:eastAsia="Times New Roman" w:hAnsi="Times New Roman" w:cs="Times New Roman"/>
          <w:sz w:val="24"/>
          <w:szCs w:val="24"/>
          <w:lang w:eastAsia="ru-BY"/>
        </w:rPr>
        <w:t>Выявить эффективные формы сестринского ухода.</w:t>
      </w:r>
    </w:p>
    <w:p w14:paraId="129AEE33" w14:textId="77777777" w:rsidR="00BE1749" w:rsidRDefault="00BE1749"/>
    <w:sectPr w:rsidR="00B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3523A"/>
    <w:multiLevelType w:val="multilevel"/>
    <w:tmpl w:val="9CE6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49"/>
    <w:rsid w:val="00B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5BA"/>
  <w15:chartTrackingRefBased/>
  <w15:docId w15:val="{8DD83F98-1FB8-4965-87CC-1ADCC81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BE1749"/>
    <w:rPr>
      <w:i/>
      <w:iCs/>
    </w:rPr>
  </w:style>
  <w:style w:type="character" w:styleId="a5">
    <w:name w:val="Strong"/>
    <w:basedOn w:val="a0"/>
    <w:uiPriority w:val="22"/>
    <w:qFormat/>
    <w:rsid w:val="00BE1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2021-03-31T21:33:00Z</dcterms:created>
  <dcterms:modified xsi:type="dcterms:W3CDTF">2021-03-31T21:34:00Z</dcterms:modified>
</cp:coreProperties>
</file>