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2E" w:rsidRDefault="00692C18" w:rsidP="00692C1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92C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Пример технологической части курсовой работы </w:t>
      </w:r>
      <w:r w:rsidR="008C1A2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дисциплине «</w:t>
      </w:r>
      <w:r w:rsidR="008C1A2E" w:rsidRPr="008C1A2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ТЕХНОЛОГИЯ И ОБОРУДОВАНИЕ ПРОИЗВОДСТВА МОНОКРИСТАЛЛОВ И ИЭТ</w:t>
      </w:r>
      <w:r w:rsidR="008C1A2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8C1A2E" w:rsidRDefault="008C1A2E" w:rsidP="00692C18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92C18" w:rsidRPr="00692C18" w:rsidRDefault="00111FD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Тема курсовой</w:t>
      </w:r>
      <w:bookmarkStart w:id="0" w:name="_GoBack"/>
      <w:bookmarkEnd w:id="0"/>
      <w:r w:rsidR="00692C18" w:rsidRPr="00692C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8C1A2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92C18" w:rsidRPr="00692C1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«Технология материалов и оборудование для производства монокристаллов, материалов и изделий электронной техники»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</w:pP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4. ТЕХНОЛОГИЧЕСКИЕ </w:t>
      </w:r>
      <w:r w:rsidR="0087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Ы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4.1. Подбор и определение числа единиц технологического оборудования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4.1.1. Расч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 количества ежегодно осаждаемых подложек (30х24 мм)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Производственная мощность М = 100 тыс. шт. элементов/год.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Брак и безвозвратные потери на отдельных операциях: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операция химического осаждения — 5%;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термообработка — 5%;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фотолитография — 7% (суммарный норматив времени 1 час на одну подложку);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нанесение контактов — 3%;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скрайбирование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— 15% (норматив времени 25 мин на одну подложку);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выходной контроль — 60% (норматив времени 2мин на один «чип»).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Отсюда ежегодно для выполнения производственной программы в 100 тыс. шт./год требуется осаждать М* элементов: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М* = М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/(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0,95·0,95·0,93·0,97·0,85·0,4) = 365 тыс. шт./год.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Размеры чувствительного элемента фоторезистора (ФР) — 1,0х1,0 мм, ширина контактной площадки ФР — 1,5 мм. Значит размер прямоугольного чипа — 1х4 мм.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Размеры подложки — 30х24 мм. После осаждения пл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нки на подложке с каждой из 4-х е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сторон отрезают по 1,5 мм, значит оста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тся пл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нка площадью (30 — 1,5·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2)х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(24 — 1,5·2) мм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или 27х21 мм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 На этой площади с уч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том шага между элементами (1 мм) можно разместить максимальное количество чипов — 56 шт.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Значит ежегодно нужно осаждать N шт. подложек: N = 365 тыс. шт./56 шт. = 6520 подложек.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4.1.2. </w:t>
      </w:r>
      <w:r w:rsidR="0087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числа единиц технологического оборудования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Технологическим оборудованием являются: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термостат;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печь для термообработки;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оборудование на линии фотолитографии;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установка вакуумного нанесения УВН-2М-2;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полуавтомат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скрайбирования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«Алмаз-М».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Ежегодно осаждаемое количество подложек можно представить формулой (4.1):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N 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n·П·Т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(4.1)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где n — число единиц однотипного технологического оборудования, шт.; П — производительность этого оборудования, шт./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эффективный годовой фонд времени работы оборудования,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 формулы (4.1) выразим число единиц однотипного оборудования: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 = N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/(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П·</w:t>
      </w:r>
      <w:r w:rsidRPr="00692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> 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(4.2)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Эффективный годовой фонд времени работы оборудования (производство — в одну смену: 6-часовую для химиков, 8-часовую — для всех остальных) определяем по формуле (4.3):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реж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- 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-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техн</w:t>
      </w:r>
      <w:proofErr w:type="spellEnd"/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=(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кал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- В - П) - 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-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техн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(4.3)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реж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режимный фонд времени работы,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 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время простоев оборудования в ремонте,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техн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время простоев оборудования, обусловленных технологией,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 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кал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количество календарных дней в году, 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кал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365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В </w:t>
      </w:r>
      <w:r w:rsidR="00F2160C"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количество выходных дней в году, В = 104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П — количество праздничных дней в году, П = 12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 таблице 4.1.1. представлены данные для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и результаты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для разных единиц оборудования.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Например, для термостата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(365 - 104 - 12) - (3 + 5) - 52 = 189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Для других единиц оборудования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техн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= 0,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241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4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425"/>
        <w:gridCol w:w="1545"/>
        <w:gridCol w:w="2505"/>
        <w:gridCol w:w="1080"/>
      </w:tblGrid>
      <w:tr w:rsidR="00692C18" w:rsidRPr="00111FD9" w:rsidTr="00692C18">
        <w:tc>
          <w:tcPr>
            <w:tcW w:w="84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Таблица 4.1.1 — 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Расчёт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 эффективного фонда времени работы оборудования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</w:p>
        </w:tc>
      </w:tr>
      <w:tr w:rsidR="00692C18" w:rsidRPr="00692C18" w:rsidTr="00692C18">
        <w:tc>
          <w:tcPr>
            <w:tcW w:w="29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Единица технологического оборудования</w:t>
            </w:r>
          </w:p>
        </w:tc>
        <w:tc>
          <w:tcPr>
            <w:tcW w:w="2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Простои в ремонте Т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vertAlign w:val="subscript"/>
                <w:lang w:val="ru-RU"/>
              </w:rPr>
              <w:t>рем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дн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Простои, обусловленные технологией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Т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vertAlign w:val="subscript"/>
                <w:lang w:val="ru-RU"/>
              </w:rPr>
              <w:t>техн</w:t>
            </w:r>
            <w:proofErr w:type="spellEnd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дн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Т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vertAlign w:val="subscript"/>
                <w:lang w:val="ru-RU"/>
              </w:rPr>
              <w:t>эф</w:t>
            </w:r>
            <w:proofErr w:type="spellEnd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дн</w:t>
            </w:r>
            <w:proofErr w:type="spellEnd"/>
          </w:p>
        </w:tc>
      </w:tr>
      <w:tr w:rsidR="00692C18" w:rsidRPr="00692C18" w:rsidTr="00692C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692C18" w:rsidRDefault="00692C18" w:rsidP="006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текущем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капитальном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692C18" w:rsidRDefault="00692C18" w:rsidP="0069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692C18" w:rsidRDefault="00692C18" w:rsidP="0069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</w:p>
        </w:tc>
      </w:tr>
      <w:tr w:rsidR="00692C18" w:rsidRPr="00692C18" w:rsidTr="00692C18"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1. Термостат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189</w:t>
            </w:r>
          </w:p>
        </w:tc>
      </w:tr>
      <w:tr w:rsidR="00692C18" w:rsidRPr="00692C18" w:rsidTr="00692C18"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2. Печь для термообработки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</w:tr>
      <w:tr w:rsidR="00692C18" w:rsidRPr="00692C18" w:rsidTr="00692C18"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3. Оборудование линии фотолитографии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</w:tr>
      <w:tr w:rsidR="00692C18" w:rsidRPr="00692C18" w:rsidTr="00692C18"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4. Установка вакуумного нанесения УВН-2М-2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</w:tr>
      <w:tr w:rsidR="00692C18" w:rsidRPr="00692C18" w:rsidTr="00692C18"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5. Полуавтомат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скрайбирования</w:t>
            </w:r>
            <w:proofErr w:type="spellEnd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«Алмаз-М»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</w:tr>
    </w:tbl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Необходимые данные для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числа единиц n по каждому типу оборудования (корме оборудования на линии фотолитографии), а также результаты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приведены в таблице 4.1.2.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Например, количество термостатов при производительности одного термостата П = 6 шт./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годовом эффективном фонде времени работы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эф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189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 согласно (4.2)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 = 6520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/(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6·189) = 6.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Для прочих единиц оборудования, кроме фотолитографического,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аналогичен.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Принимаем, что в линии фотолитографии 16 основных единиц оборудования (перечислены они ниже в таблице 4.2.1).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85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325"/>
        <w:gridCol w:w="1695"/>
        <w:gridCol w:w="1665"/>
      </w:tblGrid>
      <w:tr w:rsidR="00692C18" w:rsidRPr="00111FD9" w:rsidTr="00692C18">
        <w:tc>
          <w:tcPr>
            <w:tcW w:w="85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Таблица 4.1.2 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shd w:val="clear" w:color="auto" w:fill="FFFFFF"/>
                <w:lang w:val="ru-RU"/>
              </w:rPr>
              <w:t>—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 Расчёт числа единиц технологического оборудования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Единица технологического оборудования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Производительность П, шт./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дн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Эффективный фонд времени работы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Т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vertAlign w:val="subscript"/>
                <w:lang w:val="ru-RU"/>
              </w:rPr>
              <w:t>эф</w:t>
            </w:r>
            <w:proofErr w:type="spellEnd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дн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Число единиц оборудования n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1. Термостат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6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2. Печь для термообработки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5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3. Оборудование линии фотолитографии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16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4. Установка вакуумного нанесения УВН-2М-2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</w:t>
            </w:r>
          </w:p>
        </w:tc>
      </w:tr>
      <w:tr w:rsidR="00692C18" w:rsidRPr="00692C18" w:rsidTr="00692C18"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692C18" w:rsidRDefault="00692C18" w:rsidP="00692C1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5. Полуавтомат </w:t>
            </w:r>
            <w:proofErr w:type="spellStart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скрайбирования</w:t>
            </w:r>
            <w:proofErr w:type="spellEnd"/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«</w:t>
            </w: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Алмаз-М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692C18" w:rsidRDefault="00692C18" w:rsidP="00692C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</w:pPr>
            <w:r w:rsidRPr="00692C1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ru-RU"/>
              </w:rPr>
              <w:t>2</w:t>
            </w:r>
          </w:p>
        </w:tc>
      </w:tr>
    </w:tbl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4.2. </w:t>
      </w:r>
      <w:r w:rsidR="0087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производственных площадей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Данные для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площадей под технологическое оборудование и сам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приведены в таблице 4.2.1. Площадь под линию фотолитографии — 70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Для удобства размещения в цехе и эксплуатации оборудования примем, что на каждую единицу оборудования (кроме оборудования фотолитографии) дополнительно приходится по 6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свободной площади. Всего таких единиц оборудования 14 шт., значит общая дополнительная свободная площадь составляет 6х14 = 84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Площадь под пост выходного контроля — 10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Площадь складов сырья и готовой продукции примем равной по 10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Площадь вспомогательных помещений,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: комната сбора и отдыха трудового коллектива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16, гардероб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6, туалет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5, мастерская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—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15, кабинет начальника участка — 8. Всего 50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Итого требуемая площадь производственных и вспомогательных помещений: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(6+5+2+1)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+70+84+10+2·10+50 = 248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Принимаем площадь всех помещений равной 300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6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280"/>
        <w:gridCol w:w="2280"/>
        <w:gridCol w:w="1905"/>
      </w:tblGrid>
      <w:tr w:rsidR="00692C18" w:rsidRPr="00111FD9" w:rsidTr="00692C18">
        <w:tc>
          <w:tcPr>
            <w:tcW w:w="77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4.2.1 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Расчёт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площади под технологическое оборудование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111FD9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Единица технологического оборудования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Площадь, требуемая под единицу оборудования, м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Общая площадь под оборудование, м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Термостат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6,0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 Печь для термообработки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5,0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3. Оборудование для фотолитографии: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70,0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агрегат отмывки подложек и фотошаблонов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устройство загрузки кассет с подложками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автомат нанесения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фоторезиста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установка ИК сушки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фоторезиста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установка совмещения и экспонирования ЭМ-576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установка удаления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фоторезиста</w:t>
            </w:r>
            <w:proofErr w:type="spellEnd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плазме ПУФ-80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полуавтомат визуального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установка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устройство разгрузки кассет с подложками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4. Установка вакуумного нанесения УВН-2М-2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2,0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5. Полуавтомат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скрайбирования</w:t>
            </w:r>
            <w:proofErr w:type="spellEnd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Алмаз-М</w:t>
            </w:r>
            <w:r w:rsid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</w:tr>
      <w:tr w:rsidR="00692C18" w:rsidRPr="00692C18" w:rsidTr="00692C18"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84,0</w:t>
            </w:r>
          </w:p>
        </w:tc>
      </w:tr>
    </w:tbl>
    <w:p w:rsidR="00216656" w:rsidRDefault="00216656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4.3. Расч</w:t>
      </w:r>
      <w:r w:rsidR="00216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т количества реактивов и материалов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Для производства фоточувствительных элементов Sn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x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Pb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1-x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Se требуются следующие материалы и реактивы: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1.) подложка —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ситалл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марки СТ-50-1 60х48 мм;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2.) сода,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ч (расход 0,8 г на одну подложку);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3.) плавиковая кислота, HF,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(расход раствора 1:20 на одну подложку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2 мл);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4.) серная кислота,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96%,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(расход хромовой смеси на одну подложку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2 мл);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5.) калий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двухромовокислый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K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Cr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7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6.) свинец уксуснокислый,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O,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7.) аммоний уксуснокислый, 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Ac,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8.)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этилендиамин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водный,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(CH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2aq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10 М,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9.) олово солянокислое, SnCl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·2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O,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10.) едкий натр,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NaOH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11.) аммоний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иодистый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I,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12.) натрий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сернистокислый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13.)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селеномочевина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CSe,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14.) соляная кислота,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HCl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15.)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фоторезист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позитивный ФП-383 (расход на одну подложку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3 мл);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16.) едкое кали, KOH,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хч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(расход 2М раствора на одну подложку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10 мл);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17.) вода дистиллированная (расход на обработку одной подложки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3 л);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18.) золото, 99,9% (толщина контактного слоя 0,5 мкм).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Проведем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 соответствующим номерам позиций.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1.) Из одной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ситалловой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подложки площадью 60х48 мм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можно вырезать 4 подложки площадью 30х24 мм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которые идут на осаждение пл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нок. Значит, для ежегодного получения 6520 пл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нок площадью 30х24 мм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нужно 6520/4 = 1630 подложек размером 60х48 мм.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2.) Расход соды на обработку одной подложки размером 30х24 мм — 0,8 г. Значит, для обработки 6520 подложек в год требуется 0,8·6520 = 5216 (г) = 5,3 (кг).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3.) На одну подложку 30х24 мм расходуется 2 мл раствора HF 1:20, значит, на 6520 подложек — 2·6520 = 13040 (мл) = 13,04 (л). В 13,04 л раствора 1 часть HF и 20 частей дистиллированной воды, значит годовой расход HF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составляет 13,04/21 = 0,62 (л.), годовой расход дистиллированной воды на приготовление раствора: 13,04 — 0,62 = 12,42 (л). Расход HF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 на одну подложку — 0,62/6520 = 0,095 (мл).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4.) На одну подложку 30х24 мм расходуется 2 мл раствора хромовой смеси (K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Cr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7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+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), значит, на 6520 подложек — 2·6520 = 13040 (мл) = 13,04 (л). Будем считать, что при растворении K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Cr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7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в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раствора меняется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мало, тогда 2 мл и 13,04 л — это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расхода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(96%) на одну подложку и на 6520 подложек, соответственно.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5.) 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хромовой смеси на 1 л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(96%) берут 50 г K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Cr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7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значит, на 2 мл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(96%) берут 50·2/1000 = 0,1 (г), а на 13,04 л — 50·13,04/1 = 652 (г) K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Cr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7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6-14.) Компоненты 6-14 входят в реакционную смесь (объ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реактора 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100 мл). Концентрации этих компонентов в реакционной смеси и в исходных растворах приведены в таблице 4.3.1. Требуемое количество исходного раствора какого-либо компонента (кроме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CSe, о которых будет сказано ниже) рассчитывается по формуле (4.4):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(4.4)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F2160C"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заданная концентрация компонента в реакторе, моль/л;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объ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реактора,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100 мл;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концентрация исходного раствора, моль/л.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Например, для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0,001·100/1,0 = 0,1 (мл). Для других компонентов расч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 аналогичен. Результаты расч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та приведены в таблице 4.3.1.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Количество дистиллированной воды находят из того, что при приготовлении раствора в реакторе весь его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делится на две части: 50 мл — смесь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CSe; 50 мл — остальные компоненты. Поэтому расход воды на один реактор: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50-0,1-21,5-3,8-0,1-3,95-2,0 = 18,55 (мл).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Расход воды на 6520 реакторов — 18,55·6520 = 120,95 (л).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Смесь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готовят отдельно. Для получения в реакторе на 100 мл заданных концентраций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в 50 мл 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 (</w:t>
      </w:r>
      <w:proofErr w:type="spellStart"/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дист</w:t>
      </w:r>
      <w:proofErr w:type="spellEnd"/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 растворяют 0,63 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отбирают 6 мл полученного раствора в стакан на 300 мл и доводят до метки водой. В полученной воде (с сульфитом натрия) растворяют 3,72 г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CSe. Затем по 50 мл смеси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добавляют в каждый реактор.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Массу 3,72 г можно получить, если учесть, что на 1 реактор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мом 100 мл для получения концентрации в н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селеномочевины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0,05 моль/л требуется масса m 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(где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см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соответственно концентрация и мольная масса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CSe), m = 0,05 моль/л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123 г/моль·0,1 л = 0,62 г, а на 6 реакторов тогда приходится 6·0,62 г = 3,72 г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CSe.</w:t>
      </w:r>
    </w:p>
    <w:p w:rsidR="00216656" w:rsidRPr="00692C18" w:rsidRDefault="00216656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72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965"/>
        <w:gridCol w:w="1843"/>
        <w:gridCol w:w="1782"/>
      </w:tblGrid>
      <w:tr w:rsidR="00692C18" w:rsidRPr="00111FD9" w:rsidTr="00692C18">
        <w:tc>
          <w:tcPr>
            <w:tcW w:w="72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4.3.1 </w:t>
            </w:r>
            <w:r w:rsidR="00216656"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Расч</w:t>
            </w:r>
            <w:r w:rsidR="00216656"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 требуемых объ</w:t>
            </w:r>
            <w:r w:rsidR="00216656"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мов растворов компонентов</w:t>
            </w:r>
          </w:p>
        </w:tc>
      </w:tr>
      <w:tr w:rsidR="00692C18" w:rsidRPr="00111FD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F216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реакционной смеси на один реактор объ</w:t>
            </w:r>
            <w:r w:rsidR="00F2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мом 100 мл</w:t>
            </w:r>
          </w:p>
        </w:tc>
      </w:tr>
      <w:tr w:rsidR="00692C18" w:rsidRPr="00111FD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(на одну подложку размером 30х24 мм)</w:t>
            </w:r>
          </w:p>
        </w:tc>
      </w:tr>
      <w:tr w:rsidR="00692C18" w:rsidRPr="00216656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Компонент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Концентрация в реакторе, моль/л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Исходная концентрация раствора, моль/л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F216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Объ</w:t>
            </w:r>
            <w:r w:rsidR="00F2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 исходного раствора, мл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PbAc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 NH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21,50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3,80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4. SnCl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3,95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6. H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O (</w:t>
            </w:r>
            <w:proofErr w:type="spellStart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дист</w:t>
            </w:r>
            <w:proofErr w:type="spellEnd"/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18,55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7. NH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2,00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8. Na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SO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50,00</w:t>
            </w:r>
          </w:p>
        </w:tc>
      </w:tr>
      <w:tr w:rsidR="00692C18" w:rsidRPr="00216656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9. (NH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CSe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216656" w:rsidRDefault="00692C18" w:rsidP="0021665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16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216656" w:rsidRDefault="00692C18" w:rsidP="0021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</w:tbl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Итак, требуемый расход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на шесть реакторов — 0,63 г, значит на один реактор (на одну подложку 30х24 мм) — 0,63/6 = 0,105 (г), на годовой выпуск 6520 подложек — 0,105·6520 = 685 (г). Требуемый расход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CSe на один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реактор — 0,62 г, на годовой выпуск 6520 подложек — 0,62·6520 = 4042,4 (г) — 4,05 (кг). Расход воды на приготовление смеси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складывается из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 воды на растворение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(50 мл) и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 раствора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с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(300 мл). Итого — 350 мл. Этот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приходится на 6 реакторов, значит, на один реактор — 350/6 = 60 (мл), а на 6520 — 60·6520 = 391,2 (л).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Теперь рассчитаем массу тв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рдых исходных веществ 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O, 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Ac, SnCl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·2H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O,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NaOH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4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I), а также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мы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aq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(10 М),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HCl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 и дистиллированной воды, нужные для приготовления исходных растворов.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Данные для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и результаты его представим в виде таблицы (4.3.2).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Привед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пример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расхода тв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рдых исходных веществ на примере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Годовой объ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потребления 1,0 М раствора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— 0,65 л (таблица 4.3.2). Масса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O, требуемая для получения раствора рассчитывается по выражению (4.5):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m(PbAc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O) 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·М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(PbAc</w:t>
      </w:r>
      <w:proofErr w:type="gram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)·</w:t>
      </w:r>
      <w:proofErr w:type="gram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 / Х(PbAc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), (4.5)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концентрация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в реакторе,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реакт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1,0 моль/л; М(PbAc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— мольная масса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М(PbAc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= 325 г/моль; V — годовой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потребления раствора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V = 0,65 л; Х(PbAc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— массовая доля безводного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в кристаллогидрате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O, Х(PbAc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 = М(PbAc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)/М(PbAc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O) =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325/379 = 0,8575.</w:t>
      </w:r>
    </w:p>
    <w:p w:rsidR="00F2160C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m(PbAc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O)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= 1,0 (моль/л) ·325 (г/моль)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0,65 (л) / 0,8575 = 246 г (на практике берут 260 г).</w:t>
      </w:r>
      <w:r w:rsidR="00216656"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Итак, на 6520 подложек нужно 260 г PbAc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·3H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O, значит, на 1 подложку —260/6520 = = 0,04 (г). Расход дистиллированной воды на 6520 подложек составляет 0,65 л, на одну подложку — 0,65/6520 = 0,0001 (л) = 0,1 (мл).</w:t>
      </w:r>
      <w:r w:rsidR="00216656"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Требуемый расход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aq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(10 М) рассчитаем по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формулеV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/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концентрация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получаемом растворе,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5,0 моль/л;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годовой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потребления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= 24,78 л;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— концентрация исходного раствора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10,0 моль/л.</w:t>
      </w:r>
      <w:r w:rsidR="00216656" w:rsidRPr="00692C1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V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исх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5,0·24,78/10 = 12,39 (л).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На 6520 подложек нужно 12,39 л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En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aq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(10 М), значит на одну подложку — 12390/6520 = = 1,9 (мл). Требуемый объ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дистиллированной воды 24,78-12,39 = 12,39 (л) на 6520 подложек и 1,9 мл на 1 подложку.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Соляная кислота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HCl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 добавляется к раствору SnCl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при его приготовлении в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 26 мл на 1 л раствора. Годовой объ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потребления раствора SnCl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— 0,65 л, значит, годовой объ</w:t>
      </w:r>
      <w:r w:rsidR="002166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м потребления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HCl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.) 26·0,65 = 16,9 (мл). Расход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HCl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конц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 на одну подложку составляет 16,9/6520 = 0,003 (мл).</w:t>
      </w:r>
    </w:p>
    <w:p w:rsidR="00216656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Результаты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ов количества исходных компонентов для реакционных смесей (кроме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CSe) приведены в таблице 4.3.2.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15.) Расход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фоторезиста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ФП-383 на одну подложку размером 30х24 мм — 3 мл. Значит, для 6520 подложек в год требуется 3·6520 = 19560 (мл) = 19,56 (л).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16.) Расход 2 М раствора КОН на одну подложку размером 30х24 мм — 10 мл. Значит, для 6520 подложек в год требуется 10·6520 = 65200 (мл) = 65,2 (л) 2 М раствора.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Готовят раствор из тв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рдого KOH, массу которого на 6520 подложек вычислим по формуле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m(КОН) = 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·М(КОН)·V,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где 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— концентрация изготовляемого раствора, C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КОН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2 моль/л; М(КОН) — мольная масса КОН, М(КОН) = 56 г/моль; V — годовой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потребления 2 м раствора КОН, V = 65,2 л.</w:t>
      </w:r>
    </w:p>
    <w:p w:rsidR="008721C9" w:rsidRDefault="008721C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m(КОН) = 2 моль/л 56 г/моль </w:t>
      </w:r>
      <w:r w:rsidR="00692C18"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65,2 л = 7302 г = 7,3 кг.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Значит, 7,3 кг нужно для проявления 6520 подложек, 7,3 (кг)/6520 = 1,1 (г) — для одной подложки.</w:t>
      </w:r>
    </w:p>
    <w:p w:rsidR="008721C9" w:rsidRPr="00692C18" w:rsidRDefault="008721C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68"/>
        <w:gridCol w:w="987"/>
        <w:gridCol w:w="1207"/>
        <w:gridCol w:w="930"/>
        <w:gridCol w:w="1150"/>
        <w:gridCol w:w="1029"/>
        <w:gridCol w:w="1207"/>
      </w:tblGrid>
      <w:tr w:rsidR="00692C18" w:rsidRPr="00111FD9" w:rsidTr="00692C18">
        <w:tc>
          <w:tcPr>
            <w:tcW w:w="72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F216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4.3.2 </w:t>
            </w:r>
            <w:r w:rsidR="008721C9"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Расчёт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количества тв</w:t>
            </w:r>
            <w:r w:rsidR="00F2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рдых и жидких исходных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компонентов реакционной смеси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692C18" w:rsidTr="00692C18">
        <w:tc>
          <w:tcPr>
            <w:tcW w:w="17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Наименование исходного реактива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Концентрация раствора, моль/л</w:t>
            </w:r>
          </w:p>
        </w:tc>
        <w:tc>
          <w:tcPr>
            <w:tcW w:w="2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F216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Объ</w:t>
            </w:r>
            <w:r w:rsidR="00F2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ё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 раствора</w:t>
            </w:r>
          </w:p>
        </w:tc>
        <w:tc>
          <w:tcPr>
            <w:tcW w:w="2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Требуемое количество исходного реактива</w:t>
            </w:r>
          </w:p>
        </w:tc>
        <w:tc>
          <w:tcPr>
            <w:tcW w:w="2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Требуемое количество Н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 (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дист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.)</w:t>
            </w:r>
          </w:p>
        </w:tc>
      </w:tr>
      <w:tr w:rsidR="00692C18" w:rsidRPr="00692C18" w:rsidTr="00692C1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1 реактор, мл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6520 реакторов, л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1 реактор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6520 реакторов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1 реактор, мл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 6520 реакторов, л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PbAc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·3H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O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0,04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0,26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0,65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NH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Ac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13,24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86,35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140,18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SnCl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·2H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O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0,02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0,65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NaOH</w:t>
            </w:r>
            <w:proofErr w:type="spellEnd"/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1,26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8,24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25,75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 (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дист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.)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120,95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NH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I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0,15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0,946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13,04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En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aq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 (10 М)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1,9 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12,39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12,39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HCl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.)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</w:tr>
      <w:tr w:rsidR="00692C18" w:rsidRPr="00692C18" w:rsidTr="00692C18"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313,61</w:t>
            </w:r>
          </w:p>
        </w:tc>
      </w:tr>
    </w:tbl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Расход дистиллированной воды: 65,2 л на 6520 подложек и 65,2 (л) /6520 = 10 (мл) на одну подложку.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17.) На обработку одной подложки 30х24 мм расходуется 3 л дистиллированной воды, значит на 6520 подложек требуется 3·6520 = 19560 (л).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Кроме обработки подложек Н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 (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дист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.) расходуется по следующим статьям (л/год):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на приготовление раствора HF — 12,42;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на приготовление смеси Na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SO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и (NH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CSe — 391,2;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- на приготовление растворов и реакционной смеси — 313,61 (табл. 4.3.2);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на приготовление раствора КОН для проявления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фоторезиста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— 65,2.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Таким образом, общий расход дистиллированной воды составляет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19560 + 12,42 + 391,2 + 313,61 + 65,2 = 20342 (л).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Примем расход дистиллированной воды равным 20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400 л в год.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 одну подложку тогда расход воды составит 20400/6520 = 3,1 (л).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18.) У каждого чувствительного элемента по 2 контакта размером 0,1х0,15 см. Общая площадь контактов для одного чипа 2·0,1·0,15 = 0,03 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 Толщина контактов 5·10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см. Объ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золотых контактов, приходящихся на 1 чип, 0,03 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х 5·10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см = 0,15·10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 Плотность золота 19,3 г/см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значит масса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Au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приходящаяся на 1 чип, составляет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0,15·10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х 19,3 г/см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2,9·10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г = 0,029 мг.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Всего в год получаем по 6520 подложек, на каждой из которых по 56 чипов, значит, на годовой объ</w:t>
      </w:r>
      <w:r w:rsidR="00F216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выпуска расход золота составит 2,9·10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ru-RU"/>
        </w:rPr>
        <w:t>-5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г 6520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56 = 10,59 г.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Результаты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количества требуемых реактивов и материалов сведены в общую таблицу 4.3.3.</w:t>
      </w:r>
    </w:p>
    <w:p w:rsidR="008721C9" w:rsidRPr="00692C18" w:rsidRDefault="008721C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1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844"/>
        <w:gridCol w:w="976"/>
        <w:gridCol w:w="1256"/>
        <w:gridCol w:w="1215"/>
        <w:gridCol w:w="1256"/>
      </w:tblGrid>
      <w:tr w:rsidR="00692C18" w:rsidRPr="00111FD9" w:rsidTr="008721C9">
        <w:tc>
          <w:tcPr>
            <w:tcW w:w="54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4.3.3 </w:t>
            </w:r>
            <w:r w:rsidR="008721C9"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Расход материалов и реактивов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111FD9" w:rsidTr="008721C9">
        <w:tc>
          <w:tcPr>
            <w:tcW w:w="26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Наименование материала (реактива)</w:t>
            </w:r>
          </w:p>
        </w:tc>
        <w:tc>
          <w:tcPr>
            <w:tcW w:w="18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Форма использования материала (реактива)</w:t>
            </w:r>
          </w:p>
        </w:tc>
        <w:tc>
          <w:tcPr>
            <w:tcW w:w="22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Расход на одну подложку размером 30х24 мм</w:t>
            </w:r>
          </w:p>
        </w:tc>
        <w:tc>
          <w:tcPr>
            <w:tcW w:w="24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Расход на годовой синтез 6520 шт. подложек размером 30х24 мм</w:t>
            </w:r>
          </w:p>
        </w:tc>
      </w:tr>
      <w:tr w:rsidR="00692C18" w:rsidRPr="00692C18" w:rsidTr="008721C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Ситалл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марки СТ-50-1 60х48 мм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шт.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2.Сода, Na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CO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3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ч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тв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 соль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3. Плавиковая кислота, HF,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раствор 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4. Серная кислота, 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96%,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хч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хромовая смесь ( 50 г K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Cr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7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 на 1 л 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5. Калий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двухромовокислый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K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Cr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7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хч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C1A2E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Свинец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уксуснокислый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PbAc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·3H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8C1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7. Аммоний уксуснокислый, NH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Ac,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Этилендиамин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водный,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En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aq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10 М,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5,0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9.Олово солянокислое, SnCl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·2H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O,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1,0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10. Едкий натр,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NaOH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8,0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11. Аммоний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иодистый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NH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4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I,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12. Натрий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сернистокислый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Na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3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раствор 0,1 М по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селеномочевине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и 0,002 М по Na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SO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0,105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13.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Селеномочевина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(NH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)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ru-RU"/>
              </w:rPr>
              <w:t>2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CSe,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92C18" w:rsidRPr="008721C9" w:rsidRDefault="00692C18" w:rsidP="0087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14. Соляная кислота,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HCl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HCl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конц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Фоторезист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позитивный ФП-383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16. Едкое кали, KOH,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хч</w:t>
            </w:r>
            <w:proofErr w:type="spell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 М раствор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кг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17. Вода дистиллированная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692C18" w:rsidRPr="00692C18" w:rsidTr="008721C9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18. Золото, 99,9%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</w:t>
            </w:r>
          </w:p>
        </w:tc>
      </w:tr>
    </w:tbl>
    <w:p w:rsidR="008721C9" w:rsidRDefault="008721C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4.4. Расч</w:t>
      </w:r>
      <w:r w:rsidR="0087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ё</w:t>
      </w:r>
      <w:r w:rsidRPr="0069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т численности работающих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Списочная численность специалистов, занятых непосредственно на производстве, определяется по формуле (4.6):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я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·К (4.6)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я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явочная численность рабочих, К — коэффициент подмены.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Для всех работников, кроме занятых на операции фотолитографии, явочную численность определим по рабочим местам на основании норм обслуживания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я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 = </w:t>
      </w: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n·p·c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где n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количество единиц однотипного оборудования, p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количество человек, необходимых для обслуживания одной единицы оборудования; с — количество смен в сутки, с = 1.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Например, для работы на термостатах на операции гидрохимического осаждения требуется обеспечение следующей явочной численности инженеров-химиков: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я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6·1·1 = 6 (чел.).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Для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расчёт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коэффициента подмены необходимо знать баланс рабочего времени. Примем его таким, как приведено в таблице 4.4.1.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Коэффициент подмены </w:t>
      </w:r>
      <w:r w:rsidR="00872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—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отношение режимного годового фонда времени работы предприятия к действительному фонду рабочего времени одного рабочего.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 = 249:214 = 1,16.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Соответственно</w:t>
      </w:r>
      <w:r w:rsidR="008513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списочная численность химиков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</w:t>
      </w: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ru-RU"/>
        </w:rPr>
        <w:t>с</w:t>
      </w:r>
      <w:proofErr w:type="spellEnd"/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 = 6·1,16 = 7 чел.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Численность работающих на операции фотолитографии примем равной 7 человек.</w:t>
      </w:r>
    </w:p>
    <w:p w:rsidR="008721C9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Помимо перечисленных специалистов требуются также специалисты по ремонту оборудования, инженеры на операцию выходного контроля, инженер-экономист, служащие (кладовщик и уборщица), начальник участка.</w:t>
      </w:r>
    </w:p>
    <w:p w:rsid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92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Общая численность всех работников приведена в таблице 4.4.3. Всего работающих — 34 человека.</w:t>
      </w:r>
    </w:p>
    <w:p w:rsidR="008721C9" w:rsidRPr="00692C18" w:rsidRDefault="008721C9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77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5"/>
        <w:gridCol w:w="1995"/>
      </w:tblGrid>
      <w:tr w:rsidR="00692C18" w:rsidRPr="008721C9" w:rsidTr="00692C18">
        <w:tc>
          <w:tcPr>
            <w:tcW w:w="5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4.4.1 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Баланс рабочего времени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111FD9" w:rsidTr="00692C18"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Периодическое производство, 8- ил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6-часовая рабочая смена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Календарное число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365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Выходные и нерабочие дни согласно графику сменности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104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12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Номинальный фонд рабочего времени,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дн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249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Невыходы по причинам </w:t>
            </w:r>
            <w:r w:rsidR="008513A1" w:rsidRPr="00692C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—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всего,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дн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35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основные и дополнительные отпуска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28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болезни и декретные отпуска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гособязанностей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0,5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Действительный (эффективный) фонд рабочего времени,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дн</w:t>
            </w:r>
            <w:proofErr w:type="spellEnd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214</w:t>
            </w:r>
          </w:p>
        </w:tc>
      </w:tr>
    </w:tbl>
    <w:p w:rsidR="00692C18" w:rsidRPr="00692C18" w:rsidRDefault="00692C18" w:rsidP="006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612"/>
        <w:gridCol w:w="2228"/>
        <w:gridCol w:w="1520"/>
        <w:gridCol w:w="1520"/>
      </w:tblGrid>
      <w:tr w:rsidR="00692C18" w:rsidRPr="008721C9" w:rsidTr="00692C18">
        <w:tc>
          <w:tcPr>
            <w:tcW w:w="62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Таблица 4.4.2 </w:t>
            </w:r>
            <w:r w:rsidR="008721C9"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Расчёт</w:t>
            </w: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численности специалистов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692C18" w:rsidRPr="008721C9" w:rsidTr="00692C18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Наименование профессий специалистов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Количество человек, необходимое для работы на 1 аппарате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Явочная численность, чел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Списочная численность, чел</w:t>
            </w:r>
          </w:p>
        </w:tc>
      </w:tr>
      <w:tr w:rsidR="00692C18" w:rsidRPr="008721C9" w:rsidTr="00692C1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Инженер-химик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</w:p>
        </w:tc>
      </w:tr>
      <w:tr w:rsidR="00692C18" w:rsidRPr="008721C9" w:rsidTr="00692C18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2. Инженер для работы на печи термообработки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6</w:t>
            </w:r>
          </w:p>
        </w:tc>
      </w:tr>
      <w:tr w:rsidR="00692C18" w:rsidRPr="008721C9" w:rsidTr="00692C18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3. Инженер для работы на установке фотолитографии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</w:p>
        </w:tc>
      </w:tr>
      <w:tr w:rsidR="00692C18" w:rsidRPr="008721C9" w:rsidTr="00692C18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4. Инженер для работы на установке вакуумного нанесения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692C18" w:rsidRPr="008721C9" w:rsidTr="00692C18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92C18" w:rsidRPr="008721C9" w:rsidRDefault="00692C18" w:rsidP="00872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5. Инженер для работы на полуавтомате </w:t>
            </w:r>
            <w:proofErr w:type="spellStart"/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скрайбирования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92C18" w:rsidRPr="008721C9" w:rsidRDefault="00692C18" w:rsidP="008721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72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</w:t>
            </w:r>
          </w:p>
        </w:tc>
      </w:tr>
    </w:tbl>
    <w:p w:rsidR="008039F3" w:rsidRDefault="008039F3" w:rsidP="00692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656" w:rsidRPr="00692C18" w:rsidRDefault="00216656" w:rsidP="00692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Взято с </w:t>
      </w:r>
      <w:hyperlink r:id="rId4" w:history="1">
        <w:r w:rsidRPr="008721C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сайта Федерального Уральского университета</w:t>
        </w:r>
      </w:hyperlink>
    </w:p>
    <w:sectPr w:rsidR="00216656" w:rsidRPr="00692C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18"/>
    <w:rsid w:val="00111FD9"/>
    <w:rsid w:val="00216656"/>
    <w:rsid w:val="00692C18"/>
    <w:rsid w:val="008039F3"/>
    <w:rsid w:val="008513A1"/>
    <w:rsid w:val="008721C9"/>
    <w:rsid w:val="008C1A2E"/>
    <w:rsid w:val="00F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B177"/>
  <w15:chartTrackingRefBased/>
  <w15:docId w15:val="{418DA552-DA41-4E54-A5F9-E17D2DA9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C18"/>
    <w:rPr>
      <w:b/>
      <w:bCs/>
    </w:rPr>
  </w:style>
  <w:style w:type="character" w:styleId="a4">
    <w:name w:val="Hyperlink"/>
    <w:basedOn w:val="a0"/>
    <w:uiPriority w:val="99"/>
    <w:unhideWhenUsed/>
    <w:rsid w:val="0087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.ls.urfu.ru/403/1085/2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2021-06-29T14:47:00Z</dcterms:created>
  <dcterms:modified xsi:type="dcterms:W3CDTF">2021-06-30T07:33:00Z</dcterms:modified>
</cp:coreProperties>
</file>