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EADB" w14:textId="53630386" w:rsidR="001B6E99" w:rsidRPr="005C485A" w:rsidRDefault="001B6E99" w:rsidP="001B6E99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</w:pP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ОТЗЫВ</w:t>
      </w:r>
    </w:p>
    <w:p w14:paraId="3437D5CF" w14:textId="3A38BCB2" w:rsidR="005C485A" w:rsidRDefault="001B6E99" w:rsidP="001B6E99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</w:pP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на 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курсов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ую работу 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студентки</w:t>
      </w:r>
      <w:r w:rsid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 группы КН-35б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 </w:t>
      </w:r>
    </w:p>
    <w:p w14:paraId="4F77563D" w14:textId="4127F03B" w:rsidR="001B6E99" w:rsidRPr="005C485A" w:rsidRDefault="001B6E99" w:rsidP="001B6E99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</w:pP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Ромашовой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 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Ольги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 xml:space="preserve"> 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Сергее</w:t>
      </w:r>
      <w:r w:rsidRPr="005C485A">
        <w:rPr>
          <w:rFonts w:ascii="Times New Roman" w:hAnsi="Times New Roman" w:cs="Times New Roman"/>
          <w:b/>
          <w:spacing w:val="-8"/>
          <w:sz w:val="28"/>
          <w:szCs w:val="28"/>
          <w:lang w:val="ru-UA"/>
        </w:rPr>
        <w:t>вны</w:t>
      </w:r>
    </w:p>
    <w:p w14:paraId="61C8BCD2" w14:textId="6CC0AF9A" w:rsidR="001B6E99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Тема работы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: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 «Разработка информационного и программного обеспечения компонентов системы управления человеческими ресурсами ИТ-компании»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.</w:t>
      </w:r>
    </w:p>
    <w:p w14:paraId="12B2FA93" w14:textId="0FEB1CAA" w:rsidR="001B6E99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Актуальность работы связана с необходимостью 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ИТ-специалистов 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постоянно совершенствовать свои профессиональные навыки для обеспечения конкурентоспособности на рынке труда. Для реализации поставленной цели могут быть использованы системы управления человеческими ресурсами, однако необходимо интегрировать в них системы электронного и адаптивного обучения.</w:t>
      </w:r>
    </w:p>
    <w:p w14:paraId="6CE34C5A" w14:textId="38995152" w:rsidR="001B6E99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В представленной работе раскрыть все основные аспекты функционирования систем управления человеческими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 ресурсами в IT-компаниях, предаставлена их характеристика,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 проанализированы проблемы их использования и методы реш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>ения выявленных проблем. Проведё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н сравнительный анализ существующих на рынке систем, что позволило выявить пути их совершенствования в соответствии с поставленной задачей. Теоретический материал соответствует поставленной теме работы.</w:t>
      </w:r>
    </w:p>
    <w:p w14:paraId="328A4711" w14:textId="77777777" w:rsidR="001B6E99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К недостаткам работы можно отнести отсутствие возможности работы разработанного программного компонента с форматом обмена данными XML, который является достаточно популярным в использовании в наше время. Данные нюансы могут быть улучшены в дальнейшем.</w:t>
      </w:r>
    </w:p>
    <w:p w14:paraId="7C98CF3B" w14:textId="3EBB0197" w:rsidR="001B6E99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Работа выполнена научным стилем написания с незначительным количеством грамматических и смысловых ошибок. Иллюстративные материалы, таблицы и основной текст оформлены согласно стандарту оформления документации 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>вуза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.</w:t>
      </w:r>
    </w:p>
    <w:p w14:paraId="4F8BDEE7" w14:textId="1374D510" w:rsidR="00656D87" w:rsidRPr="001B6E99" w:rsidRDefault="001B6E99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 целом курсовая работа студентки 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 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Ромашовой Ольги Сергеевны </w:t>
      </w:r>
      <w:r w:rsidRPr="001B6E99">
        <w:rPr>
          <w:rFonts w:ascii="Times New Roman" w:hAnsi="Times New Roman" w:cs="Times New Roman"/>
          <w:spacing w:val="-8"/>
          <w:sz w:val="28"/>
          <w:szCs w:val="28"/>
          <w:lang w:val="ru-UA"/>
        </w:rPr>
        <w:t>зас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луживает 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>оцен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 xml:space="preserve">ки </w:t>
      </w:r>
      <w:r w:rsidR="005C485A" w:rsidRP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«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отлично</w:t>
      </w:r>
      <w:r w:rsidR="005C485A" w:rsidRP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»</w:t>
      </w:r>
      <w:r w:rsidR="005C485A">
        <w:rPr>
          <w:rFonts w:ascii="Times New Roman" w:hAnsi="Times New Roman" w:cs="Times New Roman"/>
          <w:spacing w:val="-8"/>
          <w:sz w:val="28"/>
          <w:szCs w:val="28"/>
          <w:lang w:val="ru-UA"/>
        </w:rPr>
        <w:t>.</w:t>
      </w:r>
    </w:p>
    <w:p w14:paraId="3E723117" w14:textId="77777777" w:rsidR="001B6E99" w:rsidRPr="001B6E99" w:rsidRDefault="001B6E99" w:rsidP="001B6E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</w:p>
    <w:p w14:paraId="7F011065" w14:textId="0D3BBE20" w:rsidR="00656D87" w:rsidRPr="005C485A" w:rsidRDefault="005C485A" w:rsidP="005C485A">
      <w:pPr>
        <w:pStyle w:val="NoSpacing"/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ru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>Научный руководитель:</w:t>
      </w:r>
      <w:r>
        <w:rPr>
          <w:rFonts w:ascii="Times New Roman" w:hAnsi="Times New Roman" w:cs="Times New Roman"/>
          <w:spacing w:val="-8"/>
          <w:sz w:val="28"/>
          <w:szCs w:val="28"/>
          <w:lang w:val="ru-UA"/>
        </w:rPr>
        <w:tab/>
        <w:t>доцент, к.т.н. Шмаков В. А.</w:t>
      </w:r>
      <w:bookmarkStart w:id="0" w:name="_GoBack"/>
      <w:bookmarkEnd w:id="0"/>
    </w:p>
    <w:p w14:paraId="75BF288F" w14:textId="4F097633" w:rsidR="002C5A48" w:rsidRDefault="00656D87" w:rsidP="005C485A">
      <w:pPr>
        <w:pStyle w:val="NoSpacing"/>
        <w:spacing w:line="360" w:lineRule="auto"/>
        <w:ind w:left="720"/>
        <w:contextualSpacing/>
        <w:jc w:val="both"/>
      </w:pPr>
      <w:r w:rsidRPr="001B6E99">
        <w:rPr>
          <w:rFonts w:ascii="Times New Roman" w:hAnsi="Times New Roman" w:cs="Times New Roman"/>
          <w:sz w:val="28"/>
          <w:szCs w:val="28"/>
          <w:lang w:val="ru-UA"/>
        </w:rPr>
        <w:t xml:space="preserve">__________                                      </w:t>
      </w:r>
      <w:r w:rsidR="005C485A">
        <w:rPr>
          <w:rFonts w:ascii="Times New Roman" w:hAnsi="Times New Roman" w:cs="Times New Roman"/>
          <w:sz w:val="28"/>
          <w:szCs w:val="28"/>
          <w:lang w:val="ru-UA"/>
        </w:rPr>
        <w:t xml:space="preserve">                          </w:t>
      </w:r>
      <w:r w:rsidRPr="001B6E99">
        <w:rPr>
          <w:rFonts w:ascii="Times New Roman" w:hAnsi="Times New Roman" w:cs="Times New Roman"/>
          <w:sz w:val="28"/>
          <w:szCs w:val="28"/>
          <w:lang w:val="ru-UA"/>
        </w:rPr>
        <w:t xml:space="preserve">  ______________ 202</w:t>
      </w:r>
      <w:r w:rsidR="00900713" w:rsidRPr="001B6E99">
        <w:rPr>
          <w:rFonts w:ascii="Times New Roman" w:hAnsi="Times New Roman" w:cs="Times New Roman"/>
          <w:sz w:val="28"/>
          <w:szCs w:val="28"/>
          <w:lang w:val="ru-UA"/>
        </w:rPr>
        <w:t>1</w:t>
      </w:r>
      <w:r w:rsidRPr="001B6E9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5C485A">
        <w:rPr>
          <w:rFonts w:ascii="Times New Roman" w:hAnsi="Times New Roman" w:cs="Times New Roman"/>
          <w:sz w:val="28"/>
          <w:szCs w:val="28"/>
          <w:lang w:val="ru-UA"/>
        </w:rPr>
        <w:t>г</w:t>
      </w:r>
      <w:r w:rsidRPr="001B6E99">
        <w:rPr>
          <w:rFonts w:ascii="Times New Roman" w:hAnsi="Times New Roman" w:cs="Times New Roman"/>
          <w:sz w:val="28"/>
          <w:szCs w:val="28"/>
          <w:lang w:val="ru-UA"/>
        </w:rPr>
        <w:t>.</w:t>
      </w:r>
      <w:r w:rsidRPr="001B6E99">
        <w:rPr>
          <w:rFonts w:ascii="Times New Roman" w:hAnsi="Times New Roman" w:cs="Times New Roman"/>
          <w:i/>
          <w:iCs/>
          <w:lang w:val="ru-UA"/>
        </w:rPr>
        <w:t xml:space="preserve"> </w:t>
      </w:r>
      <w:r w:rsidR="005C485A">
        <w:rPr>
          <w:rFonts w:ascii="Times New Roman" w:hAnsi="Times New Roman" w:cs="Times New Roman"/>
          <w:i/>
          <w:iCs/>
          <w:lang w:val="ru-UA"/>
        </w:rPr>
        <w:t>(по</w:t>
      </w:r>
      <w:r w:rsidRPr="001B6E99">
        <w:rPr>
          <w:rFonts w:ascii="Times New Roman" w:hAnsi="Times New Roman" w:cs="Times New Roman"/>
          <w:i/>
          <w:iCs/>
          <w:lang w:val="ru-UA"/>
        </w:rPr>
        <w:t>дпис</w:t>
      </w:r>
      <w:r w:rsidR="005C485A">
        <w:rPr>
          <w:rFonts w:ascii="Times New Roman" w:hAnsi="Times New Roman" w:cs="Times New Roman"/>
          <w:i/>
          <w:iCs/>
          <w:lang w:val="ru-UA"/>
        </w:rPr>
        <w:t>ь</w:t>
      </w:r>
      <w:r w:rsidRPr="001B6E99">
        <w:rPr>
          <w:rFonts w:ascii="Times New Roman" w:hAnsi="Times New Roman" w:cs="Times New Roman"/>
          <w:i/>
          <w:iCs/>
          <w:lang w:val="ru-UA"/>
        </w:rPr>
        <w:t>)</w:t>
      </w:r>
    </w:p>
    <w:sectPr w:rsidR="002C5A48" w:rsidSect="00C93E5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41E7"/>
    <w:multiLevelType w:val="multilevel"/>
    <w:tmpl w:val="763A0500"/>
    <w:lvl w:ilvl="0">
      <w:start w:val="1"/>
      <w:numFmt w:val="bullet"/>
      <w:pStyle w:val="a"/>
      <w:suff w:val="space"/>
      <w:lvlText w:val=""/>
      <w:lvlJc w:val="left"/>
      <w:pPr>
        <w:ind w:left="708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708" w:firstLine="709"/>
      </w:pPr>
      <w:rPr>
        <w:rFonts w:ascii="Symbol" w:hAnsi="Symbol" w:hint="default"/>
      </w:rPr>
    </w:lvl>
    <w:lvl w:ilvl="2">
      <w:start w:val="1"/>
      <w:numFmt w:val="bullet"/>
      <w:suff w:val="space"/>
      <w:lvlText w:val=""/>
      <w:lvlJc w:val="left"/>
      <w:pPr>
        <w:ind w:left="7399" w:hanging="385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3"/>
    <w:rsid w:val="000236AB"/>
    <w:rsid w:val="000446FD"/>
    <w:rsid w:val="001277FA"/>
    <w:rsid w:val="001B6E99"/>
    <w:rsid w:val="00201C3A"/>
    <w:rsid w:val="002C5A48"/>
    <w:rsid w:val="002D496B"/>
    <w:rsid w:val="00384AD5"/>
    <w:rsid w:val="004E5428"/>
    <w:rsid w:val="005C485A"/>
    <w:rsid w:val="006147F5"/>
    <w:rsid w:val="00656D87"/>
    <w:rsid w:val="006B24B5"/>
    <w:rsid w:val="00717D33"/>
    <w:rsid w:val="00837C63"/>
    <w:rsid w:val="008646A0"/>
    <w:rsid w:val="008E0E6A"/>
    <w:rsid w:val="00900713"/>
    <w:rsid w:val="00E7216D"/>
    <w:rsid w:val="00E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F8DC"/>
  <w15:chartTrackingRefBased/>
  <w15:docId w15:val="{9BDDAB02-B26A-4299-9339-FC404AD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87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F5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cap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7F5"/>
    <w:pPr>
      <w:keepNext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7F5"/>
    <w:pPr>
      <w:keepNext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7F5"/>
    <w:pPr>
      <w:keepNext/>
      <w:spacing w:after="0" w:line="360" w:lineRule="auto"/>
      <w:ind w:firstLine="709"/>
      <w:jc w:val="both"/>
      <w:outlineLvl w:val="3"/>
    </w:pPr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F5"/>
    <w:rPr>
      <w:rFonts w:ascii="Times New Roman" w:eastAsiaTheme="majorEastAsia" w:hAnsi="Times New Roman" w:cs="Times New Roman"/>
      <w:b/>
      <w:cap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rsid w:val="006147F5"/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rsid w:val="006147F5"/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rsid w:val="006147F5"/>
    <w:rPr>
      <w:rFonts w:ascii="Times New Roman" w:eastAsiaTheme="majorEastAsia" w:hAnsi="Times New Roman" w:cs="Times New Roman"/>
      <w:b/>
      <w:bCs/>
      <w:sz w:val="28"/>
      <w:szCs w:val="28"/>
      <w:lang w:val="uk-UA"/>
    </w:rPr>
  </w:style>
  <w:style w:type="paragraph" w:customStyle="1" w:styleId="a">
    <w:name w:val="Маркированный стандартный"/>
    <w:basedOn w:val="Normal"/>
    <w:rsid w:val="006147F5"/>
    <w:pPr>
      <w:numPr>
        <w:numId w:val="1"/>
      </w:numPr>
      <w:spacing w:after="0" w:line="360" w:lineRule="auto"/>
      <w:jc w:val="both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147F5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36"/>
      <w:lang w:val="uk-UA"/>
    </w:rPr>
  </w:style>
  <w:style w:type="paragraph" w:styleId="TOC1">
    <w:name w:val="toc 1"/>
    <w:basedOn w:val="Normal"/>
    <w:next w:val="Normal"/>
    <w:autoRedefine/>
    <w:uiPriority w:val="39"/>
    <w:unhideWhenUsed/>
    <w:rsid w:val="00717D33"/>
    <w:pPr>
      <w:tabs>
        <w:tab w:val="right" w:leader="dot" w:pos="9345"/>
      </w:tabs>
      <w:spacing w:after="100" w:line="360" w:lineRule="auto"/>
    </w:pPr>
    <w:rPr>
      <w:rFonts w:ascii="Times New Roman" w:hAnsi="Times New Roman"/>
      <w:sz w:val="28"/>
      <w:lang w:val="uk-UA"/>
    </w:rPr>
  </w:style>
  <w:style w:type="paragraph" w:styleId="NoSpacing">
    <w:name w:val="No Spacing"/>
    <w:uiPriority w:val="1"/>
    <w:qFormat/>
    <w:rsid w:val="00656D8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Laktionova</dc:creator>
  <cp:keywords/>
  <dc:description/>
  <cp:lastModifiedBy>Комиссия Ф. Приемная</cp:lastModifiedBy>
  <cp:revision>18</cp:revision>
  <dcterms:created xsi:type="dcterms:W3CDTF">2021-05-31T08:26:00Z</dcterms:created>
  <dcterms:modified xsi:type="dcterms:W3CDTF">2021-07-05T09:47:00Z</dcterms:modified>
</cp:coreProperties>
</file>