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Информационная база исследования в курсовой работе: примеры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Для курсовой по юриспруденции: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Информационную базу исследования составили:</w:t>
      </w:r>
    </w:p>
    <w:p w:rsidR="007B2269" w:rsidRPr="007B2269" w:rsidRDefault="007B2269" w:rsidP="007B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законодательные и нормативные акты;</w:t>
      </w:r>
    </w:p>
    <w:p w:rsidR="007B2269" w:rsidRPr="007B2269" w:rsidRDefault="007B2269" w:rsidP="007B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инструкции, существующие на предприятиях пищевой промышленности, которые регламентируют приём на работу и документальное оформление;</w:t>
      </w:r>
    </w:p>
    <w:p w:rsidR="007B2269" w:rsidRPr="007B2269" w:rsidRDefault="007B2269" w:rsidP="007B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материалы и данные периодической печати;</w:t>
      </w:r>
    </w:p>
    <w:p w:rsidR="007B2269" w:rsidRPr="007B2269" w:rsidRDefault="007B2269" w:rsidP="007B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монографическая и другая литература, соответствующая теме исследования.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Для курсовой по менеджменту: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Информационной базой для этого исследования являются данные российских банков, законодательные, правовые и нормативные документы других российских и международных организаций, периодические информационные материалы и статистика.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Для курсовой по истории: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 xml:space="preserve">Информационную базу исследования составили работы авторов, занимающихся изучением взаимоотношений Великого княжества Дмитрия Донского и Русской православной церкви. А именно Знаменского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П.В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Карасёва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Флоря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Б.Д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>. и других. А также источники древнерусской литературы, работы религиозно-богословского характера, художественная литература, интернет-источники.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Информационная база исследования в дипломной работе: примеры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Для дипломной по экономике: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Информационную базу данной дипломной работы составили учебные пособия и другие труды учёных-экономистов, посвящённые анализу затрат промышленных предприятий, а также внутренние локально-нормативные акты и финансовая отчётность АО «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Узтрансгаз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>», доступная на официальном сайте предприятия.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Для дипломной по политологии: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Информационной базой исследования являются:</w:t>
      </w:r>
    </w:p>
    <w:p w:rsidR="007B2269" w:rsidRPr="007B2269" w:rsidRDefault="007B2269" w:rsidP="007B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нормативно-правовые источники: Конституция Российской Федерации [28], Федеральные законы: «О безопасности» [45], «О полиции» [51], «О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безопасности» [52], «О противодействии терроризму» [53], «О Федеральной службе безопасности» [57], «Уголовно-процессуальный кодекс Российской Федерации» [78], «Уголовный кодекс Российской Федерации» [79];</w:t>
      </w:r>
    </w:p>
    <w:p w:rsidR="007B2269" w:rsidRPr="007B2269" w:rsidRDefault="007B2269" w:rsidP="007B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указы Президента РФ «О Стратегии национальной безопасности Российской Федерации» [55], «О мерах по противодействию терроризму» [49], «Об утверждении Доктрины информационной безопасности Российской Федерации» [58] и другие; Постановление правительства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 [47];</w:t>
      </w:r>
    </w:p>
    <w:p w:rsidR="007B2269" w:rsidRPr="007B2269" w:rsidRDefault="007B2269" w:rsidP="007B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монографическая литература;</w:t>
      </w:r>
    </w:p>
    <w:p w:rsidR="007B2269" w:rsidRPr="007B2269" w:rsidRDefault="007B2269" w:rsidP="007B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 xml:space="preserve">материалы периодических изданий; </w:t>
      </w:r>
    </w:p>
    <w:p w:rsidR="007B2269" w:rsidRPr="007B2269" w:rsidRDefault="007B2269" w:rsidP="007B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 xml:space="preserve">учебные пособия; </w:t>
      </w:r>
    </w:p>
    <w:p w:rsidR="007B2269" w:rsidRPr="007B2269" w:rsidRDefault="007B2269" w:rsidP="007B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материалы сети интернет.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b/>
          <w:sz w:val="28"/>
          <w:lang w:val="ru-RU"/>
        </w:rPr>
      </w:pPr>
      <w:r w:rsidRPr="007B2269">
        <w:rPr>
          <w:rFonts w:ascii="Times New Roman" w:hAnsi="Times New Roman" w:cs="Times New Roman"/>
          <w:b/>
          <w:sz w:val="28"/>
          <w:lang w:val="ru-RU"/>
        </w:rPr>
        <w:t>Для дипломной по педагогике:</w:t>
      </w: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</w:p>
    <w:p w:rsidR="007B2269" w:rsidRPr="007B2269" w:rsidRDefault="007B2269" w:rsidP="007B2269">
      <w:p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Информационной базой исследования послужили:</w:t>
      </w:r>
    </w:p>
    <w:p w:rsidR="007B2269" w:rsidRPr="007B2269" w:rsidRDefault="007B2269" w:rsidP="007B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lastRenderedPageBreak/>
        <w:t>работы учёных, которы</w:t>
      </w:r>
      <w:bookmarkStart w:id="0" w:name="_GoBack"/>
      <w:bookmarkEnd w:id="0"/>
      <w:r w:rsidRPr="007B2269">
        <w:rPr>
          <w:rFonts w:ascii="Times New Roman" w:hAnsi="Times New Roman" w:cs="Times New Roman"/>
          <w:sz w:val="28"/>
          <w:lang w:val="ru-RU"/>
        </w:rPr>
        <w:t xml:space="preserve">е изучали закономерности формирования навыка письма, а также особенности его формирования у детей с общим недоразвитием речи (особенно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А.Н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Корнев,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И.Н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Садовникова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А.Р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Лурия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>);</w:t>
      </w:r>
    </w:p>
    <w:p w:rsidR="007B2269" w:rsidRPr="007B2269" w:rsidRDefault="007B2269" w:rsidP="007B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 xml:space="preserve">работы учёных о развитии речи в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дизонтогенезе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а также онтогенезе (особенно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Н.И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Жинкин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Е.Н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Винарская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Н.А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Гвоздев,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Р.Е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Левина); </w:t>
      </w:r>
    </w:p>
    <w:p w:rsidR="007B2269" w:rsidRPr="007B2269" w:rsidRDefault="007B2269" w:rsidP="007B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работы учёных о системном подходе в диагностике, а также коррекции речевых отклонений (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А.Р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Лурия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Л.С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Выготский,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З.А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Репина,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Р.Е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>. Левина);</w:t>
      </w:r>
    </w:p>
    <w:p w:rsidR="007B2269" w:rsidRPr="007B2269" w:rsidRDefault="007B2269" w:rsidP="007B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B2269">
        <w:rPr>
          <w:rFonts w:ascii="Times New Roman" w:hAnsi="Times New Roman" w:cs="Times New Roman"/>
          <w:sz w:val="28"/>
          <w:lang w:val="ru-RU"/>
        </w:rPr>
        <w:t>работы исследователей о языке, как о системе, тесной связи речи с прочими высшими функциями психики (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Л.С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Выготский,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Н.И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Жинкин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Р.Е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Левина,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Е.Н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Винарская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А.Р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B2269">
        <w:rPr>
          <w:rFonts w:ascii="Times New Roman" w:hAnsi="Times New Roman" w:cs="Times New Roman"/>
          <w:sz w:val="28"/>
          <w:lang w:val="ru-RU"/>
        </w:rPr>
        <w:t>Лурия</w:t>
      </w:r>
      <w:proofErr w:type="spellEnd"/>
      <w:r w:rsidRPr="007B2269">
        <w:rPr>
          <w:rFonts w:ascii="Times New Roman" w:hAnsi="Times New Roman" w:cs="Times New Roman"/>
          <w:sz w:val="28"/>
          <w:lang w:val="ru-RU"/>
        </w:rPr>
        <w:t>).</w:t>
      </w:r>
    </w:p>
    <w:p w:rsidR="007379E9" w:rsidRPr="007B2269" w:rsidRDefault="007379E9">
      <w:pPr>
        <w:rPr>
          <w:rFonts w:ascii="Times New Roman" w:hAnsi="Times New Roman" w:cs="Times New Roman"/>
          <w:sz w:val="28"/>
          <w:lang w:val="ru-RU"/>
        </w:rPr>
      </w:pPr>
    </w:p>
    <w:sectPr w:rsidR="007379E9" w:rsidRPr="007B22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C23"/>
    <w:multiLevelType w:val="hybridMultilevel"/>
    <w:tmpl w:val="E674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0974"/>
    <w:multiLevelType w:val="hybridMultilevel"/>
    <w:tmpl w:val="D3C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041F"/>
    <w:multiLevelType w:val="hybridMultilevel"/>
    <w:tmpl w:val="93CE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69"/>
    <w:rsid w:val="007379E9"/>
    <w:rsid w:val="007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B12C"/>
  <w15:chartTrackingRefBased/>
  <w15:docId w15:val="{242B3F08-ADDA-4CA2-84A6-F00BE27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1</cp:revision>
  <dcterms:created xsi:type="dcterms:W3CDTF">2021-12-01T10:40:00Z</dcterms:created>
  <dcterms:modified xsi:type="dcterms:W3CDTF">2021-12-01T10:42:00Z</dcterms:modified>
</cp:coreProperties>
</file>