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B9F" w:rsidRPr="00BA5B9F" w:rsidRDefault="00BA5B9F" w:rsidP="00BA5B9F">
      <w:pPr>
        <w:rPr>
          <w:rFonts w:ascii="Times New Roman" w:hAnsi="Times New Roman" w:cs="Times New Roman"/>
          <w:b/>
          <w:sz w:val="28"/>
          <w:lang w:val="ru-RU"/>
        </w:rPr>
      </w:pPr>
      <w:r w:rsidRPr="00BA5B9F">
        <w:rPr>
          <w:rFonts w:ascii="Times New Roman" w:hAnsi="Times New Roman" w:cs="Times New Roman"/>
          <w:b/>
          <w:sz w:val="28"/>
          <w:lang w:val="ru-RU"/>
        </w:rPr>
        <w:t>Примеры описания методов в реферате:</w:t>
      </w:r>
    </w:p>
    <w:p w:rsidR="00BA5B9F" w:rsidRDefault="00BA5B9F" w:rsidP="00BA5B9F">
      <w:pPr>
        <w:rPr>
          <w:rFonts w:ascii="Times New Roman" w:hAnsi="Times New Roman" w:cs="Times New Roman"/>
          <w:sz w:val="28"/>
          <w:lang w:val="ru-RU"/>
        </w:rPr>
      </w:pPr>
    </w:p>
    <w:p w:rsidR="00BA5B9F" w:rsidRDefault="00BA5B9F" w:rsidP="00BA5B9F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Пример №1</w:t>
      </w:r>
    </w:p>
    <w:p w:rsidR="00BA5B9F" w:rsidRPr="00BA5B9F" w:rsidRDefault="00BA5B9F" w:rsidP="00BA5B9F">
      <w:pPr>
        <w:rPr>
          <w:rFonts w:ascii="Times New Roman" w:hAnsi="Times New Roman" w:cs="Times New Roman"/>
          <w:sz w:val="28"/>
          <w:lang w:val="ru-RU"/>
        </w:rPr>
      </w:pPr>
      <w:r w:rsidRPr="00BA5B9F">
        <w:rPr>
          <w:rFonts w:ascii="Times New Roman" w:hAnsi="Times New Roman" w:cs="Times New Roman"/>
          <w:sz w:val="28"/>
          <w:lang w:val="ru-RU"/>
        </w:rPr>
        <w:t>В реферате исследуются методики обучения в начальных классах. Для этого используются следующие методы исследования:</w:t>
      </w:r>
    </w:p>
    <w:p w:rsidR="00BA5B9F" w:rsidRPr="00BA5B9F" w:rsidRDefault="00BA5B9F" w:rsidP="00BA5B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ru-RU"/>
        </w:rPr>
      </w:pPr>
      <w:r w:rsidRPr="00BA5B9F">
        <w:rPr>
          <w:rFonts w:ascii="Times New Roman" w:hAnsi="Times New Roman" w:cs="Times New Roman"/>
          <w:sz w:val="28"/>
          <w:lang w:val="ru-RU"/>
        </w:rPr>
        <w:t>Анализ источников.</w:t>
      </w:r>
    </w:p>
    <w:p w:rsidR="00BA5B9F" w:rsidRPr="00BA5B9F" w:rsidRDefault="00BA5B9F" w:rsidP="00BA5B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ru-RU"/>
        </w:rPr>
      </w:pPr>
      <w:r w:rsidRPr="00BA5B9F">
        <w:rPr>
          <w:rFonts w:ascii="Times New Roman" w:hAnsi="Times New Roman" w:cs="Times New Roman"/>
          <w:sz w:val="28"/>
          <w:lang w:val="ru-RU"/>
        </w:rPr>
        <w:t>Наблюдение.</w:t>
      </w:r>
    </w:p>
    <w:p w:rsidR="00BA5B9F" w:rsidRPr="00BA5B9F" w:rsidRDefault="00BA5B9F" w:rsidP="00BA5B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ru-RU"/>
        </w:rPr>
      </w:pPr>
      <w:r w:rsidRPr="00BA5B9F">
        <w:rPr>
          <w:rFonts w:ascii="Times New Roman" w:hAnsi="Times New Roman" w:cs="Times New Roman"/>
          <w:sz w:val="28"/>
          <w:lang w:val="ru-RU"/>
        </w:rPr>
        <w:t>Классификация.</w:t>
      </w:r>
    </w:p>
    <w:p w:rsidR="00BA5B9F" w:rsidRDefault="00BA5B9F" w:rsidP="00BA5B9F">
      <w:pPr>
        <w:rPr>
          <w:rFonts w:ascii="Times New Roman" w:hAnsi="Times New Roman" w:cs="Times New Roman"/>
          <w:sz w:val="28"/>
          <w:lang w:val="ru-RU"/>
        </w:rPr>
      </w:pPr>
    </w:p>
    <w:p w:rsidR="00BA5B9F" w:rsidRPr="00BA5B9F" w:rsidRDefault="00BA5B9F" w:rsidP="00BA5B9F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Пример №2</w:t>
      </w:r>
      <w:bookmarkStart w:id="0" w:name="_GoBack"/>
      <w:bookmarkEnd w:id="0"/>
    </w:p>
    <w:p w:rsidR="00BA5B9F" w:rsidRPr="00BA5B9F" w:rsidRDefault="00BA5B9F" w:rsidP="00BA5B9F">
      <w:pPr>
        <w:rPr>
          <w:rFonts w:ascii="Times New Roman" w:hAnsi="Times New Roman" w:cs="Times New Roman"/>
          <w:sz w:val="28"/>
          <w:lang w:val="ru-RU"/>
        </w:rPr>
      </w:pPr>
      <w:r w:rsidRPr="00BA5B9F">
        <w:rPr>
          <w:rFonts w:ascii="Times New Roman" w:hAnsi="Times New Roman" w:cs="Times New Roman"/>
          <w:sz w:val="28"/>
          <w:lang w:val="ru-RU"/>
        </w:rPr>
        <w:t>Для того чтобы раскрыть тему и достичь поставленные цели, в реферате используются следующие методы: анализ литературных источников и ограничений, которые предъявляют к частной собственности, а также метод моделирования ситуаций.</w:t>
      </w:r>
    </w:p>
    <w:p w:rsidR="00502D19" w:rsidRPr="00BA5B9F" w:rsidRDefault="00502D19">
      <w:pPr>
        <w:rPr>
          <w:rFonts w:ascii="Times New Roman" w:hAnsi="Times New Roman" w:cs="Times New Roman"/>
          <w:sz w:val="28"/>
          <w:lang w:val="ru-RU"/>
        </w:rPr>
      </w:pPr>
    </w:p>
    <w:sectPr w:rsidR="00502D19" w:rsidRPr="00BA5B9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62C8C"/>
    <w:multiLevelType w:val="hybridMultilevel"/>
    <w:tmpl w:val="76FAE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9F"/>
    <w:rsid w:val="00502D19"/>
    <w:rsid w:val="00BA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2AC3E"/>
  <w15:chartTrackingRefBased/>
  <w15:docId w15:val="{E254C48F-5DBD-4445-8980-E988E71B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Крюкова</dc:creator>
  <cp:keywords/>
  <dc:description/>
  <cp:lastModifiedBy>Евгения Крюкова</cp:lastModifiedBy>
  <cp:revision>1</cp:revision>
  <dcterms:created xsi:type="dcterms:W3CDTF">2022-01-25T11:46:00Z</dcterms:created>
  <dcterms:modified xsi:type="dcterms:W3CDTF">2022-01-25T11:47:00Z</dcterms:modified>
</cp:coreProperties>
</file>