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E6" w:rsidRPr="00FB6FE6" w:rsidRDefault="00FB6FE6" w:rsidP="00FB6F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FE6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МАГИСТЕРСКОЙ ДИССЕРТАЦИИ СТУДЕНТА БМ-520 АВЕРИНА А. В. «ИССЛЕДОВАНИЕ УПРАВЛЕНИЯ ДОХОДАМИ И РАСХОДАМИ СТРОИТЕЛЬНОЙ КОМПАНИИ НА ПРИМЕРЕ КОМПАНИИ </w:t>
      </w:r>
      <w:r w:rsidRPr="00FB6FE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FB6FE6">
        <w:rPr>
          <w:rFonts w:ascii="Times New Roman" w:hAnsi="Times New Roman" w:cs="Times New Roman"/>
          <w:b/>
          <w:bCs/>
          <w:sz w:val="28"/>
          <w:szCs w:val="28"/>
        </w:rPr>
        <w:t>АВАНГАРД</w:t>
      </w:r>
      <w:r w:rsidRPr="00FB6FE6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B6F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6FE6" w:rsidRPr="00FB6FE6" w:rsidRDefault="00FB6FE6" w:rsidP="00FB6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E6">
        <w:rPr>
          <w:rFonts w:ascii="Times New Roman" w:hAnsi="Times New Roman" w:cs="Times New Roman"/>
          <w:sz w:val="28"/>
          <w:szCs w:val="28"/>
        </w:rPr>
        <w:t>Актуальность темы</w:t>
      </w:r>
      <w:r>
        <w:rPr>
          <w:rFonts w:ascii="Times New Roman" w:hAnsi="Times New Roman" w:cs="Times New Roman"/>
          <w:sz w:val="28"/>
          <w:szCs w:val="28"/>
        </w:rPr>
        <w:t xml:space="preserve"> магистерской диссертации</w:t>
      </w:r>
      <w:r w:rsidRPr="00FB6FE6">
        <w:rPr>
          <w:rFonts w:ascii="Times New Roman" w:hAnsi="Times New Roman" w:cs="Times New Roman"/>
          <w:sz w:val="28"/>
          <w:szCs w:val="28"/>
        </w:rPr>
        <w:t xml:space="preserve"> состоит в том, что без эффективного управления финансовыми потоками невозможно вывести компанию на прибыль, учитывая внешнеэкономические риски, такие как рост цен на материалы и энергоносители, изменение налоговой политики государства и т.д.</w:t>
      </w:r>
    </w:p>
    <w:p w:rsidR="00FB6FE6" w:rsidRDefault="00FB6FE6" w:rsidP="00FB6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– повысить эффективность</w:t>
      </w:r>
      <w:r w:rsidR="00E35C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управлением финансовых потоков в строительной компании. Объект исследования – управление доходами и расходами на строительных предприятиях, предмет – управление прибылями и расходами компании «Авангард».</w:t>
      </w:r>
    </w:p>
    <w:p w:rsidR="00FB6FE6" w:rsidRDefault="00FB6FE6" w:rsidP="00FB6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новизна работы состоит в том, что в исследовании соединены анализ финансовой деятельности компании и анализ эффективности управления данной деятельностью.</w:t>
      </w:r>
    </w:p>
    <w:p w:rsidR="00FB6FE6" w:rsidRPr="00FB6FE6" w:rsidRDefault="00FB6FE6" w:rsidP="00FB6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использованы методы экономического и управленческого анализа.</w:t>
      </w:r>
    </w:p>
    <w:p w:rsidR="00FB6FE6" w:rsidRDefault="00FB6FE6" w:rsidP="00FB6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FE6">
        <w:rPr>
          <w:rFonts w:ascii="Times New Roman" w:hAnsi="Times New Roman" w:cs="Times New Roman"/>
          <w:sz w:val="28"/>
          <w:szCs w:val="28"/>
        </w:rPr>
        <w:t>ВКР магистра содержит три главы. В перво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B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FB6FE6">
        <w:rPr>
          <w:rFonts w:ascii="Times New Roman" w:hAnsi="Times New Roman" w:cs="Times New Roman"/>
          <w:sz w:val="28"/>
          <w:szCs w:val="28"/>
        </w:rPr>
        <w:t xml:space="preserve">е отражены теоретические особенности формирования доходов и расходов на </w:t>
      </w:r>
      <w:r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Pr="00FB6FE6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B6FE6">
        <w:rPr>
          <w:rFonts w:ascii="Times New Roman" w:hAnsi="Times New Roman" w:cs="Times New Roman"/>
          <w:sz w:val="28"/>
          <w:szCs w:val="28"/>
        </w:rPr>
        <w:t>. Вторая часть посвящена раскрытию классификации доходов, также поведен комплексный анализ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«Авангард»</w:t>
      </w:r>
      <w:r w:rsidRPr="00FB6FE6">
        <w:rPr>
          <w:rFonts w:ascii="Times New Roman" w:hAnsi="Times New Roman" w:cs="Times New Roman"/>
          <w:sz w:val="28"/>
          <w:szCs w:val="28"/>
        </w:rPr>
        <w:t>. В третьей главе представлены методы управления доходами и расходами</w:t>
      </w:r>
      <w:r>
        <w:rPr>
          <w:rFonts w:ascii="Times New Roman" w:hAnsi="Times New Roman" w:cs="Times New Roman"/>
          <w:sz w:val="28"/>
          <w:szCs w:val="28"/>
        </w:rPr>
        <w:t xml:space="preserve"> компании «Авангард»</w:t>
      </w:r>
      <w:r w:rsidRPr="00FB6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6CB" w:rsidRDefault="00FB6FE6" w:rsidP="00FB6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результатов разработаны</w:t>
      </w:r>
      <w:r w:rsidRPr="00FB6FE6">
        <w:rPr>
          <w:rFonts w:ascii="Times New Roman" w:hAnsi="Times New Roman" w:cs="Times New Roman"/>
          <w:sz w:val="28"/>
          <w:szCs w:val="28"/>
        </w:rPr>
        <w:t xml:space="preserve"> механизмы </w:t>
      </w:r>
      <w:r>
        <w:rPr>
          <w:rFonts w:ascii="Times New Roman" w:hAnsi="Times New Roman" w:cs="Times New Roman"/>
          <w:sz w:val="28"/>
          <w:szCs w:val="28"/>
        </w:rPr>
        <w:t xml:space="preserve">для повышения эффективности </w:t>
      </w:r>
      <w:r w:rsidRPr="00FB6FE6">
        <w:rPr>
          <w:rFonts w:ascii="Times New Roman" w:hAnsi="Times New Roman" w:cs="Times New Roman"/>
          <w:sz w:val="28"/>
          <w:szCs w:val="28"/>
        </w:rPr>
        <w:t>финансовой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FB6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C7A" w:rsidRPr="00FB6FE6" w:rsidRDefault="00E35C7A" w:rsidP="00FB6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7A">
        <w:rPr>
          <w:rFonts w:ascii="Times New Roman" w:hAnsi="Times New Roman" w:cs="Times New Roman"/>
          <w:sz w:val="28"/>
          <w:szCs w:val="28"/>
        </w:rPr>
        <w:t>В пояснительной записке – 112 страниц, 74 иллюстрации, 11 таблиц.</w:t>
      </w:r>
    </w:p>
    <w:sectPr w:rsidR="00E35C7A" w:rsidRPr="00FB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E6"/>
    <w:rsid w:val="006146CB"/>
    <w:rsid w:val="00E35C7A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445A"/>
  <w15:chartTrackingRefBased/>
  <w15:docId w15:val="{D49BEA48-53AD-4B62-8404-4EA57EEB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2022-04-08T09:52:00Z</dcterms:created>
  <dcterms:modified xsi:type="dcterms:W3CDTF">2022-04-08T10:06:00Z</dcterms:modified>
</cp:coreProperties>
</file>