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70" w:rsidRPr="00272170" w:rsidRDefault="00272170" w:rsidP="00272170">
      <w:pPr>
        <w:pStyle w:val="a3"/>
        <w:rPr>
          <w:b/>
        </w:rPr>
      </w:pPr>
      <w:r w:rsidRPr="00272170">
        <w:rPr>
          <w:b/>
        </w:rPr>
        <w:t>Для книги: </w:t>
      </w:r>
    </w:p>
    <w:p w:rsidR="00272170" w:rsidRPr="00272170" w:rsidRDefault="00272170" w:rsidP="00272170">
      <w:pPr>
        <w:pStyle w:val="a3"/>
        <w:rPr>
          <w:i/>
        </w:rPr>
      </w:pPr>
      <w:r w:rsidRPr="00272170">
        <w:rPr>
          <w:rStyle w:val="a4"/>
          <w:i w:val="0"/>
        </w:rPr>
        <w:t>Горелов А. А. Основы социологии и политологии. – М.: Флинта, 2018. – 417 с.</w:t>
      </w:r>
    </w:p>
    <w:p w:rsidR="00272170" w:rsidRPr="00272170" w:rsidRDefault="00272170" w:rsidP="00272170">
      <w:pPr>
        <w:pStyle w:val="a3"/>
        <w:rPr>
          <w:b/>
        </w:rPr>
      </w:pPr>
      <w:r w:rsidRPr="00272170">
        <w:rPr>
          <w:b/>
        </w:rPr>
        <w:t>Для главы из монографии: </w:t>
      </w:r>
    </w:p>
    <w:p w:rsidR="00272170" w:rsidRPr="00272170" w:rsidRDefault="00272170" w:rsidP="00272170">
      <w:pPr>
        <w:pStyle w:val="a3"/>
        <w:rPr>
          <w:i/>
        </w:rPr>
      </w:pPr>
      <w:r w:rsidRPr="00272170">
        <w:rPr>
          <w:rStyle w:val="a4"/>
          <w:i w:val="0"/>
        </w:rPr>
        <w:t>Тарасова В.И. Политическая история Латинской Америки. – М.: Проспект, 2006. – С.305–412.</w:t>
      </w:r>
    </w:p>
    <w:p w:rsidR="00272170" w:rsidRPr="00272170" w:rsidRDefault="00272170" w:rsidP="00272170">
      <w:pPr>
        <w:pStyle w:val="a3"/>
        <w:rPr>
          <w:b/>
        </w:rPr>
      </w:pPr>
      <w:r w:rsidRPr="00272170">
        <w:rPr>
          <w:b/>
        </w:rPr>
        <w:t>Для статьи: </w:t>
      </w:r>
    </w:p>
    <w:p w:rsidR="00272170" w:rsidRPr="00272170" w:rsidRDefault="00272170" w:rsidP="00272170">
      <w:pPr>
        <w:pStyle w:val="a3"/>
        <w:rPr>
          <w:i/>
        </w:rPr>
      </w:pPr>
      <w:proofErr w:type="spellStart"/>
      <w:r w:rsidRPr="00272170">
        <w:rPr>
          <w:rStyle w:val="a4"/>
          <w:i w:val="0"/>
        </w:rPr>
        <w:t>Адорно</w:t>
      </w:r>
      <w:proofErr w:type="spellEnd"/>
      <w:r w:rsidRPr="00272170">
        <w:rPr>
          <w:rStyle w:val="a4"/>
          <w:i w:val="0"/>
        </w:rPr>
        <w:t xml:space="preserve"> Т. В. К логике социальных наук // Вопросы философии. – 1992. – №10. – С. 76–86.</w:t>
      </w:r>
    </w:p>
    <w:p w:rsidR="00272170" w:rsidRPr="00272170" w:rsidRDefault="00272170" w:rsidP="00272170">
      <w:pPr>
        <w:pStyle w:val="a3"/>
        <w:rPr>
          <w:b/>
        </w:rPr>
      </w:pPr>
      <w:r w:rsidRPr="00272170">
        <w:rPr>
          <w:b/>
        </w:rPr>
        <w:t xml:space="preserve">Для </w:t>
      </w:r>
      <w:proofErr w:type="spellStart"/>
      <w:r w:rsidRPr="00272170">
        <w:rPr>
          <w:b/>
        </w:rPr>
        <w:t>интернет-ресурса</w:t>
      </w:r>
      <w:proofErr w:type="spellEnd"/>
      <w:r w:rsidRPr="00272170">
        <w:rPr>
          <w:b/>
        </w:rPr>
        <w:t xml:space="preserve">: </w:t>
      </w:r>
    </w:p>
    <w:p w:rsidR="00272170" w:rsidRPr="00272170" w:rsidRDefault="00272170" w:rsidP="00272170">
      <w:pPr>
        <w:pStyle w:val="a3"/>
        <w:rPr>
          <w:i/>
        </w:rPr>
      </w:pPr>
      <w:proofErr w:type="spellStart"/>
      <w:r w:rsidRPr="00272170">
        <w:rPr>
          <w:rStyle w:val="a4"/>
          <w:i w:val="0"/>
        </w:rPr>
        <w:t>Янковенко</w:t>
      </w:r>
      <w:proofErr w:type="spellEnd"/>
      <w:r w:rsidRPr="00272170">
        <w:rPr>
          <w:rStyle w:val="a4"/>
          <w:i w:val="0"/>
        </w:rPr>
        <w:t xml:space="preserve"> Л. Рынок тренингов Новосибирска: своя игра [Электронный ресурс]. – Режим доступа: http://nsk.adme.ru/news/2006/07/03/2121.html (дата обращения: 17.10.22).</w:t>
      </w:r>
    </w:p>
    <w:p w:rsidR="00272170" w:rsidRPr="00272170" w:rsidRDefault="00272170" w:rsidP="00272170">
      <w:pPr>
        <w:pStyle w:val="a3"/>
        <w:rPr>
          <w:b/>
        </w:rPr>
      </w:pPr>
      <w:r w:rsidRPr="00272170">
        <w:rPr>
          <w:b/>
        </w:rPr>
        <w:t>Автореферат: </w:t>
      </w:r>
    </w:p>
    <w:p w:rsidR="00272170" w:rsidRPr="00272170" w:rsidRDefault="00272170" w:rsidP="00272170">
      <w:pPr>
        <w:pStyle w:val="a3"/>
        <w:rPr>
          <w:i/>
        </w:rPr>
      </w:pPr>
      <w:r w:rsidRPr="00272170">
        <w:rPr>
          <w:rStyle w:val="a4"/>
          <w:i w:val="0"/>
        </w:rPr>
        <w:t xml:space="preserve">Глухов В. А. Исследование, разработка и построение системы электронной доставки документов в библиотеке: </w:t>
      </w:r>
      <w:proofErr w:type="spellStart"/>
      <w:r w:rsidRPr="00272170">
        <w:rPr>
          <w:rStyle w:val="a4"/>
          <w:i w:val="0"/>
        </w:rPr>
        <w:t>Автореф</w:t>
      </w:r>
      <w:proofErr w:type="spellEnd"/>
      <w:r w:rsidRPr="00272170">
        <w:rPr>
          <w:rStyle w:val="a4"/>
          <w:i w:val="0"/>
        </w:rPr>
        <w:t xml:space="preserve">. </w:t>
      </w:r>
      <w:proofErr w:type="spellStart"/>
      <w:r w:rsidRPr="00272170">
        <w:rPr>
          <w:rStyle w:val="a4"/>
          <w:i w:val="0"/>
        </w:rPr>
        <w:t>дис</w:t>
      </w:r>
      <w:proofErr w:type="spellEnd"/>
      <w:r w:rsidRPr="00272170">
        <w:rPr>
          <w:rStyle w:val="a4"/>
          <w:i w:val="0"/>
        </w:rPr>
        <w:t xml:space="preserve">. канд. </w:t>
      </w:r>
      <w:proofErr w:type="spellStart"/>
      <w:r w:rsidRPr="00272170">
        <w:rPr>
          <w:rStyle w:val="a4"/>
          <w:i w:val="0"/>
        </w:rPr>
        <w:t>техн</w:t>
      </w:r>
      <w:proofErr w:type="spellEnd"/>
      <w:r w:rsidRPr="00272170">
        <w:rPr>
          <w:rStyle w:val="a4"/>
          <w:i w:val="0"/>
        </w:rPr>
        <w:t>. наук. – Новосибирск, 2000. – 18 с.</w:t>
      </w:r>
    </w:p>
    <w:p w:rsidR="00272170" w:rsidRDefault="00272170" w:rsidP="00272170">
      <w:pPr>
        <w:pStyle w:val="a3"/>
        <w:rPr>
          <w:i/>
        </w:rPr>
      </w:pPr>
      <w:r w:rsidRPr="00272170">
        <w:rPr>
          <w:b/>
        </w:rPr>
        <w:t>Диссертация:</w:t>
      </w:r>
      <w:r w:rsidRPr="00272170">
        <w:rPr>
          <w:i/>
        </w:rPr>
        <w:t> </w:t>
      </w:r>
    </w:p>
    <w:p w:rsidR="00272170" w:rsidRPr="00272170" w:rsidRDefault="00272170" w:rsidP="00272170">
      <w:pPr>
        <w:pStyle w:val="a3"/>
      </w:pPr>
      <w:proofErr w:type="spellStart"/>
      <w:r w:rsidRPr="00272170">
        <w:t>Фенухин</w:t>
      </w:r>
      <w:proofErr w:type="spellEnd"/>
      <w:r w:rsidRPr="00272170">
        <w:t xml:space="preserve"> В.И. Этнополитические конфликты в современной России: на примере Северо-Кавказ</w:t>
      </w:r>
      <w:r>
        <w:t>с</w:t>
      </w:r>
      <w:r w:rsidRPr="00272170">
        <w:t xml:space="preserve">кого региона : </w:t>
      </w:r>
      <w:proofErr w:type="spellStart"/>
      <w:r w:rsidRPr="00272170">
        <w:t>дис</w:t>
      </w:r>
      <w:proofErr w:type="spellEnd"/>
      <w:r w:rsidRPr="00272170">
        <w:t>. …</w:t>
      </w:r>
      <w:bookmarkStart w:id="0" w:name="_GoBack"/>
      <w:bookmarkEnd w:id="0"/>
      <w:r w:rsidRPr="00272170">
        <w:t xml:space="preserve"> канд. полит</w:t>
      </w:r>
      <w:proofErr w:type="gramStart"/>
      <w:r w:rsidRPr="00272170">
        <w:t>.</w:t>
      </w:r>
      <w:proofErr w:type="gramEnd"/>
      <w:r w:rsidRPr="00272170">
        <w:t xml:space="preserve"> </w:t>
      </w:r>
      <w:proofErr w:type="gramStart"/>
      <w:r w:rsidRPr="00272170">
        <w:t>н</w:t>
      </w:r>
      <w:proofErr w:type="gramEnd"/>
      <w:r w:rsidRPr="00272170">
        <w:t xml:space="preserve">аук. </w:t>
      </w:r>
      <w:r w:rsidRPr="00272170">
        <w:rPr>
          <w:rStyle w:val="a4"/>
        </w:rPr>
        <w:t>–</w:t>
      </w:r>
      <w:r w:rsidRPr="00272170">
        <w:t xml:space="preserve"> М., 2002. </w:t>
      </w:r>
      <w:r w:rsidRPr="00272170">
        <w:rPr>
          <w:rStyle w:val="a4"/>
        </w:rPr>
        <w:t>–</w:t>
      </w:r>
      <w:r w:rsidRPr="00272170">
        <w:t xml:space="preserve"> 154 с.</w:t>
      </w:r>
    </w:p>
    <w:p w:rsidR="00272170" w:rsidRPr="00272170" w:rsidRDefault="00272170" w:rsidP="00272170">
      <w:pPr>
        <w:pStyle w:val="a3"/>
        <w:rPr>
          <w:b/>
        </w:rPr>
      </w:pPr>
      <w:r w:rsidRPr="00272170">
        <w:rPr>
          <w:b/>
        </w:rPr>
        <w:t>Материалы конференций: </w:t>
      </w:r>
    </w:p>
    <w:p w:rsidR="00272170" w:rsidRPr="00272170" w:rsidRDefault="00272170" w:rsidP="00272170">
      <w:pPr>
        <w:pStyle w:val="a3"/>
        <w:rPr>
          <w:i/>
        </w:rPr>
      </w:pPr>
      <w:proofErr w:type="spellStart"/>
      <w:r w:rsidRPr="00272170">
        <w:rPr>
          <w:rStyle w:val="a4"/>
          <w:i w:val="0"/>
        </w:rPr>
        <w:t>Марьинских</w:t>
      </w:r>
      <w:proofErr w:type="spellEnd"/>
      <w:r w:rsidRPr="00272170">
        <w:rPr>
          <w:rStyle w:val="a4"/>
          <w:i w:val="0"/>
        </w:rPr>
        <w:t xml:space="preserve"> Д. М.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</w:t>
      </w:r>
      <w:proofErr w:type="spellStart"/>
      <w:r w:rsidRPr="00272170">
        <w:rPr>
          <w:rStyle w:val="a4"/>
          <w:i w:val="0"/>
        </w:rPr>
        <w:t>докл</w:t>
      </w:r>
      <w:proofErr w:type="spellEnd"/>
      <w:r w:rsidRPr="00272170">
        <w:rPr>
          <w:rStyle w:val="a4"/>
          <w:i w:val="0"/>
        </w:rPr>
        <w:t xml:space="preserve">. </w:t>
      </w:r>
      <w:proofErr w:type="spellStart"/>
      <w:r w:rsidRPr="00272170">
        <w:rPr>
          <w:rStyle w:val="a4"/>
          <w:i w:val="0"/>
        </w:rPr>
        <w:t>Всерос</w:t>
      </w:r>
      <w:proofErr w:type="spellEnd"/>
      <w:r w:rsidRPr="00272170">
        <w:rPr>
          <w:rStyle w:val="a4"/>
          <w:i w:val="0"/>
        </w:rPr>
        <w:t xml:space="preserve">. </w:t>
      </w:r>
      <w:proofErr w:type="spellStart"/>
      <w:r w:rsidRPr="00272170">
        <w:rPr>
          <w:rStyle w:val="a4"/>
          <w:i w:val="0"/>
        </w:rPr>
        <w:t>конф</w:t>
      </w:r>
      <w:proofErr w:type="spellEnd"/>
      <w:r w:rsidRPr="00272170">
        <w:rPr>
          <w:rStyle w:val="a4"/>
          <w:i w:val="0"/>
        </w:rPr>
        <w:t>. (Иркутск, 11—12 сент. 2000 г.). – Новосибирск, 2000. - С.125–128.</w:t>
      </w:r>
    </w:p>
    <w:p w:rsidR="00A84171" w:rsidRPr="00272170" w:rsidRDefault="00A84171">
      <w:pPr>
        <w:rPr>
          <w:i/>
        </w:rPr>
      </w:pPr>
    </w:p>
    <w:sectPr w:rsidR="00A84171" w:rsidRPr="0027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70"/>
    <w:rsid w:val="00272170"/>
    <w:rsid w:val="00A8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1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21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1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21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713</dc:creator>
  <cp:lastModifiedBy>713</cp:lastModifiedBy>
  <cp:revision>2</cp:revision>
  <dcterms:created xsi:type="dcterms:W3CDTF">2023-03-30T09:23:00Z</dcterms:created>
  <dcterms:modified xsi:type="dcterms:W3CDTF">2023-03-30T09:25:00Z</dcterms:modified>
</cp:coreProperties>
</file>